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BB1" w:rsidRPr="00853245" w:rsidRDefault="00C96BB1" w:rsidP="00C96BB1">
      <w:pPr>
        <w:pStyle w:val="CTLine1"/>
        <w:tabs>
          <w:tab w:val="clear" w:pos="3600"/>
          <w:tab w:val="left" w:pos="3861"/>
        </w:tabs>
        <w:rPr>
          <w:sz w:val="44"/>
          <w:szCs w:val="44"/>
        </w:rPr>
      </w:pPr>
      <w:r>
        <w:rPr>
          <w:rStyle w:val="ChapterGreyBackground"/>
        </w:rPr>
        <w:tab/>
      </w:r>
      <w:proofErr w:type="gramStart"/>
      <w:r w:rsidRPr="00853245">
        <w:rPr>
          <w:rStyle w:val="ChapterGreyBackground"/>
          <w:b w:val="0"/>
          <w:sz w:val="44"/>
          <w:szCs w:val="44"/>
        </w:rPr>
        <w:t xml:space="preserve">CHAPTER </w:t>
      </w:r>
      <w:r w:rsidRPr="00853245">
        <w:rPr>
          <w:color w:val="333333"/>
          <w:sz w:val="44"/>
          <w:szCs w:val="44"/>
        </w:rPr>
        <w:t xml:space="preserve"> 11</w:t>
      </w:r>
      <w:proofErr w:type="gramEnd"/>
      <w:r>
        <w:rPr>
          <w:color w:val="333333"/>
          <w:sz w:val="44"/>
          <w:szCs w:val="44"/>
        </w:rPr>
        <w:t> </w:t>
      </w:r>
      <w:r w:rsidRPr="00C20584">
        <w:rPr>
          <w:color w:val="808080"/>
          <w:sz w:val="44"/>
          <w:szCs w:val="44"/>
        </w:rPr>
        <w:t>|</w:t>
      </w:r>
      <w:r>
        <w:rPr>
          <w:color w:val="333333"/>
          <w:sz w:val="44"/>
          <w:szCs w:val="44"/>
        </w:rPr>
        <w:t> </w:t>
      </w:r>
      <w:r w:rsidRPr="00853245">
        <w:rPr>
          <w:sz w:val="44"/>
          <w:szCs w:val="44"/>
        </w:rPr>
        <w:t xml:space="preserve">Technology, </w:t>
      </w:r>
      <w:r w:rsidRPr="00853245">
        <w:rPr>
          <w:sz w:val="44"/>
          <w:szCs w:val="44"/>
        </w:rPr>
        <w:tab/>
      </w:r>
      <w:r w:rsidRPr="00853245">
        <w:rPr>
          <w:sz w:val="44"/>
          <w:szCs w:val="44"/>
        </w:rPr>
        <w:tab/>
      </w:r>
      <w:r w:rsidRPr="00853245">
        <w:rPr>
          <w:sz w:val="44"/>
          <w:szCs w:val="44"/>
        </w:rPr>
        <w:tab/>
      </w:r>
      <w:r w:rsidRPr="00853245">
        <w:rPr>
          <w:sz w:val="44"/>
          <w:szCs w:val="44"/>
        </w:rPr>
        <w:tab/>
      </w:r>
      <w:r w:rsidRPr="00853245">
        <w:rPr>
          <w:sz w:val="44"/>
          <w:szCs w:val="44"/>
        </w:rPr>
        <w:tab/>
      </w:r>
      <w:r w:rsidRPr="00853245">
        <w:rPr>
          <w:sz w:val="44"/>
          <w:szCs w:val="44"/>
        </w:rPr>
        <w:tab/>
      </w:r>
      <w:r w:rsidRPr="00853245">
        <w:rPr>
          <w:sz w:val="44"/>
          <w:szCs w:val="44"/>
        </w:rPr>
        <w:tab/>
        <w:t xml:space="preserve">Production, and Costs </w:t>
      </w:r>
    </w:p>
    <w:p w:rsidR="0097520E" w:rsidRPr="00853245" w:rsidRDefault="004973A1" w:rsidP="0097520E">
      <w:pPr>
        <w:pStyle w:val="ChapterSummary"/>
      </w:pPr>
      <w:bookmarkStart w:id="0" w:name="_GoBack"/>
      <w:bookmarkEnd w:id="0"/>
      <w:r w:rsidRPr="00853245">
        <w:t xml:space="preserve">Solutions </w:t>
      </w:r>
      <w:r>
        <w:t>t</w:t>
      </w:r>
      <w:r w:rsidRPr="00853245">
        <w:t>o End-</w:t>
      </w:r>
      <w:r>
        <w:t>o</w:t>
      </w:r>
      <w:r w:rsidRPr="00853245">
        <w:t>f-Chapter Exercises</w:t>
      </w:r>
    </w:p>
    <w:tbl>
      <w:tblPr>
        <w:tblW w:w="9595" w:type="dxa"/>
        <w:tblBorders>
          <w:top w:val="single" w:sz="18" w:space="0" w:color="808080"/>
        </w:tblBorders>
        <w:tblLook w:val="01E0" w:firstRow="1" w:lastRow="1" w:firstColumn="1" w:lastColumn="1" w:noHBand="0" w:noVBand="0"/>
      </w:tblPr>
      <w:tblGrid>
        <w:gridCol w:w="720"/>
        <w:gridCol w:w="8875"/>
      </w:tblGrid>
      <w:tr w:rsidR="0097520E" w:rsidRPr="00853245" w:rsidTr="00BE7051">
        <w:trPr>
          <w:trHeight w:val="547"/>
        </w:trPr>
        <w:tc>
          <w:tcPr>
            <w:tcW w:w="720" w:type="dxa"/>
            <w:shd w:val="solid" w:color="auto" w:fill="auto"/>
            <w:tcMar>
              <w:left w:w="0" w:type="dxa"/>
              <w:right w:w="0" w:type="dxa"/>
            </w:tcMar>
            <w:vAlign w:val="center"/>
          </w:tcPr>
          <w:p w:rsidR="0097520E" w:rsidRPr="00853245" w:rsidRDefault="0097520E" w:rsidP="00BE7051">
            <w:pPr>
              <w:keepNext/>
              <w:jc w:val="center"/>
              <w:rPr>
                <w:b/>
                <w:sz w:val="28"/>
                <w:szCs w:val="28"/>
              </w:rPr>
            </w:pPr>
            <w:r w:rsidRPr="00853245">
              <w:rPr>
                <w:b/>
                <w:sz w:val="28"/>
                <w:szCs w:val="28"/>
              </w:rPr>
              <w:t>11.1</w:t>
            </w:r>
          </w:p>
        </w:tc>
        <w:tc>
          <w:tcPr>
            <w:tcW w:w="8875" w:type="dxa"/>
            <w:tcMar>
              <w:left w:w="115" w:type="dxa"/>
              <w:right w:w="0" w:type="dxa"/>
            </w:tcMar>
          </w:tcPr>
          <w:p w:rsidR="0097520E" w:rsidRPr="00853245" w:rsidRDefault="0097520E" w:rsidP="00BE7051">
            <w:pPr>
              <w:pStyle w:val="TableSectionHead"/>
            </w:pPr>
            <w:r w:rsidRPr="00853245">
              <w:t>Technology: An Economic Definition</w:t>
            </w:r>
          </w:p>
          <w:p w:rsidR="0097520E" w:rsidRPr="00853245" w:rsidRDefault="0097520E" w:rsidP="00BE7051">
            <w:pPr>
              <w:pStyle w:val="TableSectionLine2"/>
            </w:pPr>
            <w:r w:rsidRPr="00853245">
              <w:t>Learning Objective: Define technology and give examples of technological change.</w:t>
            </w:r>
          </w:p>
        </w:tc>
      </w:tr>
    </w:tbl>
    <w:p w:rsidR="0097520E" w:rsidRPr="00853245" w:rsidRDefault="0097520E" w:rsidP="0097520E">
      <w:pPr>
        <w:pStyle w:val="H2"/>
      </w:pPr>
      <w:r w:rsidRPr="00853245">
        <w:t xml:space="preserve">Review Questions </w:t>
      </w:r>
    </w:p>
    <w:p w:rsidR="0097520E" w:rsidRPr="00853245" w:rsidRDefault="0097520E" w:rsidP="001722E0">
      <w:pPr>
        <w:pStyle w:val="TxtNoHang"/>
      </w:pPr>
      <w:r w:rsidRPr="00853245">
        <w:rPr>
          <w:b/>
        </w:rPr>
        <w:t>1.1</w:t>
      </w:r>
      <w:r w:rsidRPr="00853245">
        <w:tab/>
        <w:t>Technology is the process a firm uses to turn inputs into outputs of goods and services. Technological change is a change in the ability of a firm to produce a given level of output with a given quantity of inputs.</w:t>
      </w:r>
    </w:p>
    <w:p w:rsidR="0097520E" w:rsidRPr="00853245" w:rsidRDefault="0097520E" w:rsidP="001722E0">
      <w:pPr>
        <w:pStyle w:val="TxtNoHang"/>
      </w:pPr>
      <w:r w:rsidRPr="00853245">
        <w:rPr>
          <w:b/>
        </w:rPr>
        <w:t>1.2</w:t>
      </w:r>
      <w:r w:rsidRPr="00853245">
        <w:tab/>
        <w:t xml:space="preserve">Technological change could be negative, for instance, when a natural disaster destroys factories, as happened as a result of the earthquake and tsunami that hit Japan in 2011, or when a firm hires less-experienced workers. In these cases, the firm would produce a lower level of output with the same </w:t>
      </w:r>
      <w:r>
        <w:t xml:space="preserve">quantity of </w:t>
      </w:r>
      <w:r w:rsidRPr="00853245">
        <w:t>inputs.</w:t>
      </w:r>
    </w:p>
    <w:p w:rsidR="0097520E" w:rsidRPr="00853245" w:rsidRDefault="0097520E" w:rsidP="0097520E">
      <w:pPr>
        <w:pStyle w:val="H2"/>
      </w:pPr>
      <w:r w:rsidRPr="00853245">
        <w:t xml:space="preserve">Problems and Applications </w:t>
      </w:r>
    </w:p>
    <w:p w:rsidR="0097520E" w:rsidRPr="00853245" w:rsidRDefault="0097520E" w:rsidP="001722E0">
      <w:pPr>
        <w:pStyle w:val="TxtNoHang"/>
        <w:rPr>
          <w:color w:val="000000"/>
        </w:rPr>
      </w:pPr>
      <w:r w:rsidRPr="00853245">
        <w:rPr>
          <w:b/>
        </w:rPr>
        <w:t>1.3</w:t>
      </w:r>
      <w:r w:rsidRPr="00853245">
        <w:rPr>
          <w:b/>
        </w:rPr>
        <w:tab/>
      </w:r>
      <w:r w:rsidRPr="00853245">
        <w:t xml:space="preserve">You should disagree with the statement because firms can experience technological change in the production of existing products, not just in the introduction of new products. Examples include the </w:t>
      </w:r>
      <w:r w:rsidRPr="00853245">
        <w:rPr>
          <w:color w:val="000000"/>
        </w:rPr>
        <w:t>firm’s managers rearranging the flow of work on a factory floor or the layout of a retail store, thereby increasing production and sales, retraining workers, or installing faster or more reliable machinery or equipment.</w:t>
      </w:r>
    </w:p>
    <w:p w:rsidR="0097520E" w:rsidRPr="00853245" w:rsidRDefault="0097520E" w:rsidP="001722E0">
      <w:pPr>
        <w:pStyle w:val="TxtNoHang"/>
      </w:pPr>
      <w:r w:rsidRPr="00853245">
        <w:rPr>
          <w:b/>
        </w:rPr>
        <w:t>1.4</w:t>
      </w:r>
      <w:r w:rsidRPr="00853245">
        <w:tab/>
      </w:r>
      <w:r w:rsidR="00256D0F">
        <w:t>(</w:t>
      </w:r>
      <w:r w:rsidRPr="00853245">
        <w:t>b</w:t>
      </w:r>
      <w:r w:rsidR="00256D0F">
        <w:t>)</w:t>
      </w:r>
      <w:r>
        <w:t xml:space="preserve">, </w:t>
      </w:r>
      <w:r w:rsidR="00256D0F">
        <w:t>(</w:t>
      </w:r>
      <w:r w:rsidRPr="00853245">
        <w:t>c</w:t>
      </w:r>
      <w:r w:rsidR="00256D0F">
        <w:t>)</w:t>
      </w:r>
      <w:r w:rsidR="00256D0F" w:rsidRPr="00853245">
        <w:t xml:space="preserve">, </w:t>
      </w:r>
      <w:r w:rsidRPr="00853245">
        <w:t xml:space="preserve">and </w:t>
      </w:r>
      <w:r w:rsidR="00256D0F">
        <w:t>(</w:t>
      </w:r>
      <w:r w:rsidRPr="00853245">
        <w:t>d</w:t>
      </w:r>
      <w:r w:rsidR="00256D0F">
        <w:t>)</w:t>
      </w:r>
      <w:r w:rsidR="00256D0F" w:rsidRPr="00853245">
        <w:t xml:space="preserve"> </w:t>
      </w:r>
      <w:r w:rsidRPr="00853245">
        <w:t>are examples of positive technological change because they enable a firm to produce more output with the same quantity of inputs.</w:t>
      </w:r>
      <w:r w:rsidR="00774085">
        <w:t xml:space="preserve"> </w:t>
      </w:r>
      <w:r w:rsidRPr="00853245">
        <w:t xml:space="preserve">Choice </w:t>
      </w:r>
      <w:r w:rsidR="00256D0F">
        <w:t>(</w:t>
      </w:r>
      <w:r w:rsidRPr="00853245">
        <w:t>a</w:t>
      </w:r>
      <w:r w:rsidR="00256D0F">
        <w:t>)</w:t>
      </w:r>
      <w:r w:rsidRPr="00853245">
        <w:t xml:space="preserve"> describes a change in production costs that is the result of a change in the price of an input, not a change in technology. Choice </w:t>
      </w:r>
      <w:r w:rsidR="00256D0F">
        <w:t>(</w:t>
      </w:r>
      <w:r w:rsidRPr="00853245">
        <w:t>e</w:t>
      </w:r>
      <w:r w:rsidR="00256D0F">
        <w:t>)</w:t>
      </w:r>
      <w:r w:rsidRPr="00853245">
        <w:t xml:space="preserve"> is not an example of technological change because the same quantity of inputs is used to produce the same quantity of output.</w:t>
      </w:r>
      <w:r w:rsidR="00774085">
        <w:t xml:space="preserve"> </w:t>
      </w:r>
    </w:p>
    <w:p w:rsidR="0097520E" w:rsidRPr="00853245" w:rsidRDefault="0097520E" w:rsidP="001722E0">
      <w:pPr>
        <w:pStyle w:val="TxtNoHang"/>
      </w:pPr>
      <w:r w:rsidRPr="00853245">
        <w:rPr>
          <w:b/>
        </w:rPr>
        <w:t>1.5</w:t>
      </w:r>
      <w:r w:rsidRPr="00853245">
        <w:rPr>
          <w:b/>
        </w:rPr>
        <w:tab/>
      </w:r>
      <w:r w:rsidRPr="00853245">
        <w:t>You should disagree because</w:t>
      </w:r>
      <w:r w:rsidRPr="00853245">
        <w:rPr>
          <w:b/>
        </w:rPr>
        <w:t xml:space="preserve"> </w:t>
      </w:r>
      <w:r w:rsidRPr="00853245">
        <w:t>the statement is incorrect. The firms c</w:t>
      </w:r>
      <w:r>
        <w:t>an</w:t>
      </w:r>
      <w:r w:rsidRPr="00853245">
        <w:t xml:space="preserve"> now produce more output (greater sales) with fewer inputs (fewer trucks). Therefore, this is indeed an example of technological change.</w:t>
      </w:r>
    </w:p>
    <w:p w:rsidR="0097520E" w:rsidRPr="00853245" w:rsidRDefault="0097520E" w:rsidP="0097520E"/>
    <w:tbl>
      <w:tblPr>
        <w:tblW w:w="9595" w:type="dxa"/>
        <w:tblBorders>
          <w:top w:val="single" w:sz="18" w:space="0" w:color="808080"/>
        </w:tblBorders>
        <w:tblLook w:val="01E0" w:firstRow="1" w:lastRow="1" w:firstColumn="1" w:lastColumn="1" w:noHBand="0" w:noVBand="0"/>
      </w:tblPr>
      <w:tblGrid>
        <w:gridCol w:w="720"/>
        <w:gridCol w:w="8875"/>
      </w:tblGrid>
      <w:tr w:rsidR="0097520E" w:rsidRPr="00853245" w:rsidTr="00BE7051">
        <w:trPr>
          <w:trHeight w:val="566"/>
        </w:trPr>
        <w:tc>
          <w:tcPr>
            <w:tcW w:w="720" w:type="dxa"/>
            <w:shd w:val="solid" w:color="auto" w:fill="auto"/>
            <w:tcMar>
              <w:left w:w="0" w:type="dxa"/>
              <w:right w:w="0" w:type="dxa"/>
            </w:tcMar>
            <w:vAlign w:val="center"/>
          </w:tcPr>
          <w:p w:rsidR="0097520E" w:rsidRPr="00853245" w:rsidRDefault="0097520E" w:rsidP="00BE7051">
            <w:pPr>
              <w:keepNext/>
              <w:jc w:val="center"/>
              <w:rPr>
                <w:b/>
                <w:sz w:val="28"/>
                <w:szCs w:val="28"/>
              </w:rPr>
            </w:pPr>
            <w:r w:rsidRPr="00853245">
              <w:rPr>
                <w:b/>
                <w:sz w:val="28"/>
                <w:szCs w:val="28"/>
              </w:rPr>
              <w:t>11.2</w:t>
            </w:r>
          </w:p>
        </w:tc>
        <w:tc>
          <w:tcPr>
            <w:tcW w:w="8875" w:type="dxa"/>
            <w:tcMar>
              <w:left w:w="115" w:type="dxa"/>
              <w:right w:w="0" w:type="dxa"/>
            </w:tcMar>
          </w:tcPr>
          <w:p w:rsidR="0097520E" w:rsidRPr="00853245" w:rsidRDefault="0097520E" w:rsidP="00BE7051">
            <w:pPr>
              <w:pStyle w:val="TableSectionHead"/>
            </w:pPr>
            <w:r w:rsidRPr="00853245">
              <w:t>The Short Run and the Long Run in Economics</w:t>
            </w:r>
          </w:p>
          <w:p w:rsidR="0097520E" w:rsidRPr="00853245" w:rsidRDefault="0097520E" w:rsidP="00BE7051">
            <w:pPr>
              <w:pStyle w:val="TableSectionLine2"/>
            </w:pPr>
            <w:r w:rsidRPr="00853245">
              <w:t>Learning Objective: Distinguish between the economic short run and the economic long run.</w:t>
            </w:r>
          </w:p>
        </w:tc>
      </w:tr>
    </w:tbl>
    <w:p w:rsidR="0097520E" w:rsidRPr="00853245" w:rsidRDefault="0097520E" w:rsidP="0097520E">
      <w:pPr>
        <w:pStyle w:val="H2"/>
      </w:pPr>
      <w:r w:rsidRPr="00853245">
        <w:t xml:space="preserve">Review Questions </w:t>
      </w:r>
    </w:p>
    <w:p w:rsidR="0097520E" w:rsidRPr="001722E0" w:rsidRDefault="0097520E" w:rsidP="001722E0">
      <w:pPr>
        <w:pStyle w:val="TxtNoHang"/>
      </w:pPr>
      <w:r w:rsidRPr="00853245">
        <w:rPr>
          <w:b/>
        </w:rPr>
        <w:t>2.1</w:t>
      </w:r>
      <w:r w:rsidRPr="00853245">
        <w:tab/>
        <w:t>In the short run, at least one of the firm’s inputs is fixed, but in the long run</w:t>
      </w:r>
      <w:r w:rsidR="00256D0F">
        <w:t>,</w:t>
      </w:r>
      <w:r w:rsidRPr="00853245">
        <w:t xml:space="preserve"> the firm can vary all of its inputs, adopt new technology, and change the size of its physical plant. The amount of time that it takes to move from the short run to the long run varies from firm to firm.</w:t>
      </w:r>
    </w:p>
    <w:p w:rsidR="0097520E" w:rsidRPr="001722E0" w:rsidRDefault="0097520E" w:rsidP="001722E0">
      <w:pPr>
        <w:pStyle w:val="TxtNoHang"/>
      </w:pPr>
      <w:r w:rsidRPr="00853245">
        <w:rPr>
          <w:b/>
        </w:rPr>
        <w:lastRenderedPageBreak/>
        <w:t>2.2</w:t>
      </w:r>
      <w:r w:rsidRPr="00853245">
        <w:rPr>
          <w:b/>
        </w:rPr>
        <w:tab/>
      </w:r>
      <w:r w:rsidRPr="00853245">
        <w:t xml:space="preserve">Fixed costs are costs that remain constant as output changes, and variable costs are costs that change as output changes. An example of a fixed cost is the lease payment for </w:t>
      </w:r>
      <w:r w:rsidR="001722E0">
        <w:t xml:space="preserve">a factory or retail </w:t>
      </w:r>
      <w:r w:rsidRPr="00853245">
        <w:t>store; an example of a variable cost is the cost of raw materials.</w:t>
      </w:r>
    </w:p>
    <w:p w:rsidR="0097520E" w:rsidRPr="00853245" w:rsidRDefault="0097520E" w:rsidP="001722E0">
      <w:pPr>
        <w:pStyle w:val="TxtNoHang"/>
      </w:pPr>
      <w:r w:rsidRPr="00853245">
        <w:rPr>
          <w:b/>
        </w:rPr>
        <w:t>2.3</w:t>
      </w:r>
      <w:r w:rsidRPr="00853245">
        <w:tab/>
        <w:t>Explicit costs involve spending money.</w:t>
      </w:r>
      <w:r w:rsidR="00774085">
        <w:t xml:space="preserve"> </w:t>
      </w:r>
      <w:r w:rsidRPr="00853245">
        <w:t>Implicit costs are nonmonetary opportunity costs, such as the wages the owner of a firm could have earned if he or she worked for someone else.</w:t>
      </w:r>
    </w:p>
    <w:p w:rsidR="0097520E" w:rsidRPr="00853245" w:rsidRDefault="0097520E" w:rsidP="001722E0">
      <w:pPr>
        <w:pStyle w:val="TxtNoHang"/>
      </w:pPr>
      <w:r w:rsidRPr="00853245">
        <w:rPr>
          <w:b/>
        </w:rPr>
        <w:t>2.4</w:t>
      </w:r>
      <w:r w:rsidRPr="00853245">
        <w:tab/>
        <w:t>The production function shows the relationship between the inputs employed by a firm and the maximum output it can produce with those inputs. The short-run production function holds constant fixed inputs (such as the number of ovens in Jill’s pizza restaurant in the example in the chapter).</w:t>
      </w:r>
    </w:p>
    <w:p w:rsidR="0097520E" w:rsidRPr="00853245" w:rsidRDefault="0097520E" w:rsidP="0097520E">
      <w:pPr>
        <w:pStyle w:val="H2"/>
      </w:pPr>
      <w:r w:rsidRPr="00853245">
        <w:t xml:space="preserve">Problems and Applications </w:t>
      </w:r>
    </w:p>
    <w:p w:rsidR="0097520E" w:rsidRPr="00853245" w:rsidRDefault="0097520E" w:rsidP="001722E0">
      <w:pPr>
        <w:pStyle w:val="TxtNoHang"/>
      </w:pPr>
      <w:r w:rsidRPr="00853245">
        <w:rPr>
          <w:b/>
        </w:rPr>
        <w:t>2.5</w:t>
      </w:r>
      <w:r w:rsidRPr="00853245">
        <w:tab/>
      </w:r>
      <w:r>
        <w:t>No, we cannot conclude that Apple is making a profit of $619 per iPhone.</w:t>
      </w:r>
      <w:r w:rsidR="00774085">
        <w:t xml:space="preserve"> </w:t>
      </w:r>
      <w:r w:rsidRPr="00853245">
        <w:t xml:space="preserve">The article states that the cost of the </w:t>
      </w:r>
      <w:r>
        <w:t>materials in Apple’s iPhone5 is $230.</w:t>
      </w:r>
      <w:r w:rsidRPr="00853245">
        <w:t xml:space="preserve"> Not included in this figure are other costs Apple incurred, including </w:t>
      </w:r>
      <w:r>
        <w:t xml:space="preserve">labor costs, </w:t>
      </w:r>
      <w:r w:rsidRPr="00853245">
        <w:t xml:space="preserve">those for research and development, advertising, and a return on the investment made by Apple’s owners in the firm. To calculate economic profit, all implicit and explicit costs relating to the production of the </w:t>
      </w:r>
      <w:r>
        <w:t>iPhone</w:t>
      </w:r>
      <w:r w:rsidRPr="00853245">
        <w:t xml:space="preserve"> must be subtracted from total revenue.</w:t>
      </w:r>
    </w:p>
    <w:p w:rsidR="0097520E" w:rsidRPr="00853245" w:rsidRDefault="0097520E" w:rsidP="001722E0">
      <w:pPr>
        <w:pStyle w:val="TxtNoHang"/>
      </w:pPr>
      <w:r w:rsidRPr="00853245">
        <w:rPr>
          <w:b/>
        </w:rPr>
        <w:t>2.6</w:t>
      </w:r>
      <w:r w:rsidRPr="00853245">
        <w:tab/>
        <w:t>Wage costs are variable if firms increase the number of workers they hire as they increase output. If a publishing company decides to increase the quantity produced of any book it publishes, it does not need to hire any more editors, designers, or other employees (although the firm that actually prints the books may have to). Even if the publishing company decides to publish additional titles, it may not need to hire more editors or other employees because these employees usually work on several titles at the same time. Only if the company intends to significantly increase the number of titles it publishes will it hire more employees. Therefore, publishing companies typically consider their wage costs to be fixed costs, rather than variable costs. For many firms, the cost of utilities can be a mixture of fixed and variable costs.</w:t>
      </w:r>
      <w:r w:rsidR="00774085">
        <w:t xml:space="preserve"> </w:t>
      </w:r>
      <w:r w:rsidRPr="00853245">
        <w:t xml:space="preserve">For example, a store may keep its lights on and its outdoor signs lighted day and night. The cost of the electricity to keep these lights on would, therefore, be a fixed cost because the cost does not vary with the quantity of the product sold. On the other hand, if, for example, the store sells photocopies, then the more copies it sells, the more it runs its copy machines, and the more electricity it uses. So that part of its electric bill is a variable cost </w:t>
      </w:r>
    </w:p>
    <w:p w:rsidR="0097520E" w:rsidRPr="00853245" w:rsidRDefault="0097520E" w:rsidP="001722E0">
      <w:pPr>
        <w:pStyle w:val="TxtNoHang"/>
      </w:pPr>
      <w:r w:rsidRPr="00853245">
        <w:rPr>
          <w:b/>
        </w:rPr>
        <w:t>2.7</w:t>
      </w:r>
      <w:r w:rsidRPr="00853245">
        <w:tab/>
      </w:r>
      <w:r w:rsidR="00256D0F">
        <w:t>(</w:t>
      </w:r>
      <w:r w:rsidRPr="00853245">
        <w:t>a</w:t>
      </w:r>
      <w:r w:rsidR="00256D0F">
        <w:t>)</w:t>
      </w:r>
      <w:r w:rsidR="00256D0F" w:rsidRPr="00853245">
        <w:t xml:space="preserve">, </w:t>
      </w:r>
      <w:r w:rsidR="00256D0F">
        <w:t>(</w:t>
      </w:r>
      <w:r w:rsidRPr="00853245">
        <w:t>d</w:t>
      </w:r>
      <w:r w:rsidR="00256D0F">
        <w:t>)</w:t>
      </w:r>
      <w:r w:rsidRPr="00853245">
        <w:t xml:space="preserve">, and </w:t>
      </w:r>
      <w:r w:rsidR="00256D0F">
        <w:t>(</w:t>
      </w:r>
      <w:r w:rsidRPr="00853245">
        <w:t>e</w:t>
      </w:r>
      <w:r w:rsidR="00256D0F">
        <w:t>)</w:t>
      </w:r>
      <w:r w:rsidRPr="00853245">
        <w:t xml:space="preserve"> are fixed costs because they do not change as the quantity of pizzas produced increases;</w:t>
      </w:r>
      <w:r w:rsidR="00774085">
        <w:t xml:space="preserve"> </w:t>
      </w:r>
      <w:r w:rsidR="00256D0F">
        <w:t>(</w:t>
      </w:r>
      <w:r w:rsidRPr="00853245">
        <w:t>b</w:t>
      </w:r>
      <w:r w:rsidR="00256D0F">
        <w:t>)</w:t>
      </w:r>
      <w:r w:rsidRPr="00853245">
        <w:t xml:space="preserve"> and </w:t>
      </w:r>
      <w:r w:rsidR="00256D0F">
        <w:t>(</w:t>
      </w:r>
      <w:r w:rsidRPr="00853245">
        <w:t>c</w:t>
      </w:r>
      <w:r w:rsidR="00256D0F">
        <w:t>)</w:t>
      </w:r>
      <w:r w:rsidRPr="00853245">
        <w:t xml:space="preserve"> are variable costs because they increase as the quantity of pizzas produced increases. </w:t>
      </w:r>
      <w:r>
        <w:t>T</w:t>
      </w:r>
      <w:r w:rsidRPr="00853245">
        <w:t>he time period under consideration is important. In the long run, all of these costs are variable.</w:t>
      </w:r>
    </w:p>
    <w:p w:rsidR="0097520E" w:rsidRPr="00853245" w:rsidRDefault="0097520E" w:rsidP="001722E0">
      <w:pPr>
        <w:pStyle w:val="TxtNoHang"/>
      </w:pPr>
      <w:r w:rsidRPr="00853245">
        <w:rPr>
          <w:b/>
        </w:rPr>
        <w:t>2.8</w:t>
      </w:r>
      <w:r w:rsidRPr="00853245">
        <w:tab/>
        <w:t>The private firms that print</w:t>
      </w:r>
      <w:r w:rsidR="00A46E6B">
        <w:t>ed</w:t>
      </w:r>
      <w:r w:rsidRPr="00853245">
        <w:t xml:space="preserve"> and s</w:t>
      </w:r>
      <w:r w:rsidR="00A46E6B">
        <w:t>old</w:t>
      </w:r>
      <w:r w:rsidRPr="00853245">
        <w:t xml:space="preserve"> the </w:t>
      </w:r>
      <w:r w:rsidRPr="00431709">
        <w:rPr>
          <w:i/>
        </w:rPr>
        <w:t>Statistical Abstract of the United States</w:t>
      </w:r>
      <w:r w:rsidRPr="00853245">
        <w:t xml:space="preserve"> only pa</w:t>
      </w:r>
      <w:r w:rsidR="00A46E6B">
        <w:t>id</w:t>
      </w:r>
      <w:r w:rsidRPr="00853245">
        <w:t xml:space="preserve"> the cost of printing the book, advertising it, and delivering it to customers. They d</w:t>
      </w:r>
      <w:r w:rsidR="00A46E6B">
        <w:t>id</w:t>
      </w:r>
      <w:r w:rsidRPr="00853245">
        <w:t xml:space="preserve"> not pay the fixed (and huge) costs of collecting the data in the first place or the cost of assembling the data from a variety of government reports and other sources. Because the U.S. Census Bureau d</w:t>
      </w:r>
      <w:r w:rsidR="00A46E6B">
        <w:t>id</w:t>
      </w:r>
      <w:r w:rsidRPr="00853245">
        <w:t xml:space="preserve"> have to cover these fixed costs, it s</w:t>
      </w:r>
      <w:r w:rsidR="00A46E6B">
        <w:t>old</w:t>
      </w:r>
      <w:r w:rsidRPr="00853245">
        <w:t xml:space="preserve"> copies of the </w:t>
      </w:r>
      <w:r w:rsidRPr="00431709">
        <w:rPr>
          <w:i/>
        </w:rPr>
        <w:t>Statistical Abstract</w:t>
      </w:r>
      <w:r w:rsidRPr="00853245">
        <w:t xml:space="preserve"> at a higher price.</w:t>
      </w:r>
    </w:p>
    <w:p w:rsidR="0097520E" w:rsidRPr="00853245" w:rsidRDefault="0097520E" w:rsidP="0097520E">
      <w:pPr>
        <w:pStyle w:val="TextNoSpaceBefore"/>
        <w:rPr>
          <w:b/>
        </w:rPr>
      </w:pPr>
      <w:r w:rsidRPr="00853245">
        <w:rPr>
          <w:b/>
        </w:rPr>
        <w:t>2.9</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1245"/>
        <w:gridCol w:w="1245"/>
        <w:gridCol w:w="1245"/>
        <w:gridCol w:w="1245"/>
        <w:gridCol w:w="1245"/>
      </w:tblGrid>
      <w:tr w:rsidR="0097520E" w:rsidRPr="00853245" w:rsidTr="004F7FE1">
        <w:tc>
          <w:tcPr>
            <w:tcW w:w="1245" w:type="dxa"/>
            <w:vAlign w:val="bottom"/>
          </w:tcPr>
          <w:p w:rsidR="0097520E" w:rsidRPr="004F7FE1" w:rsidRDefault="0097520E" w:rsidP="004F7FE1">
            <w:pPr>
              <w:pStyle w:val="TextNoSpaceBefore"/>
              <w:spacing w:before="40" w:after="40"/>
              <w:jc w:val="center"/>
              <w:rPr>
                <w:b/>
                <w:sz w:val="20"/>
                <w:szCs w:val="20"/>
              </w:rPr>
            </w:pPr>
          </w:p>
          <w:p w:rsidR="0097520E" w:rsidRPr="004F7FE1" w:rsidRDefault="0097520E" w:rsidP="004F7FE1">
            <w:pPr>
              <w:pStyle w:val="TextNoSpaceBefore"/>
              <w:spacing w:before="40" w:after="40"/>
              <w:jc w:val="center"/>
              <w:rPr>
                <w:b/>
                <w:sz w:val="20"/>
                <w:szCs w:val="20"/>
              </w:rPr>
            </w:pPr>
            <w:r w:rsidRPr="004F7FE1">
              <w:rPr>
                <w:b/>
                <w:sz w:val="20"/>
                <w:szCs w:val="20"/>
              </w:rPr>
              <w:t>Quantity</w:t>
            </w:r>
          </w:p>
          <w:p w:rsidR="0097520E" w:rsidRPr="004F7FE1" w:rsidRDefault="0097520E" w:rsidP="004F7FE1">
            <w:pPr>
              <w:pStyle w:val="TextNoSpaceBefore"/>
              <w:spacing w:before="40" w:after="40"/>
              <w:jc w:val="center"/>
              <w:rPr>
                <w:b/>
                <w:sz w:val="20"/>
                <w:szCs w:val="20"/>
              </w:rPr>
            </w:pPr>
            <w:r w:rsidRPr="004F7FE1">
              <w:rPr>
                <w:b/>
                <w:sz w:val="20"/>
                <w:szCs w:val="20"/>
              </w:rPr>
              <w:lastRenderedPageBreak/>
              <w:t>of workers</w:t>
            </w:r>
          </w:p>
        </w:tc>
        <w:tc>
          <w:tcPr>
            <w:tcW w:w="1245" w:type="dxa"/>
            <w:vAlign w:val="bottom"/>
          </w:tcPr>
          <w:p w:rsidR="0097520E" w:rsidRPr="004F7FE1" w:rsidRDefault="0097520E" w:rsidP="004F7FE1">
            <w:pPr>
              <w:pStyle w:val="TextNoSpaceBefore"/>
              <w:spacing w:before="40" w:after="40"/>
              <w:jc w:val="center"/>
              <w:rPr>
                <w:b/>
                <w:sz w:val="20"/>
                <w:szCs w:val="20"/>
              </w:rPr>
            </w:pPr>
            <w:r w:rsidRPr="004F7FE1">
              <w:rPr>
                <w:b/>
                <w:sz w:val="20"/>
                <w:szCs w:val="20"/>
              </w:rPr>
              <w:lastRenderedPageBreak/>
              <w:t>Quantity of cars per month</w:t>
            </w:r>
          </w:p>
        </w:tc>
        <w:tc>
          <w:tcPr>
            <w:tcW w:w="1245" w:type="dxa"/>
            <w:vAlign w:val="bottom"/>
          </w:tcPr>
          <w:p w:rsidR="0097520E" w:rsidRPr="004F7FE1" w:rsidRDefault="0097520E" w:rsidP="004F7FE1">
            <w:pPr>
              <w:pStyle w:val="TextNoSpaceBefore"/>
              <w:spacing w:before="40" w:after="40"/>
              <w:jc w:val="center"/>
              <w:rPr>
                <w:b/>
                <w:sz w:val="20"/>
                <w:szCs w:val="20"/>
              </w:rPr>
            </w:pPr>
          </w:p>
          <w:p w:rsidR="0097520E" w:rsidRPr="004F7FE1" w:rsidRDefault="0097520E" w:rsidP="004F7FE1">
            <w:pPr>
              <w:pStyle w:val="TextNoSpaceBefore"/>
              <w:spacing w:before="40" w:after="40"/>
              <w:jc w:val="center"/>
              <w:rPr>
                <w:b/>
                <w:sz w:val="20"/>
                <w:szCs w:val="20"/>
              </w:rPr>
            </w:pPr>
            <w:r w:rsidRPr="004F7FE1">
              <w:rPr>
                <w:b/>
                <w:sz w:val="20"/>
                <w:szCs w:val="20"/>
              </w:rPr>
              <w:t>Fixed</w:t>
            </w:r>
          </w:p>
          <w:p w:rsidR="0097520E" w:rsidRPr="004F7FE1" w:rsidRDefault="0097520E" w:rsidP="004F7FE1">
            <w:pPr>
              <w:pStyle w:val="TextNoSpaceBefore"/>
              <w:spacing w:before="40" w:after="40"/>
              <w:jc w:val="center"/>
              <w:rPr>
                <w:b/>
                <w:sz w:val="20"/>
                <w:szCs w:val="20"/>
              </w:rPr>
            </w:pPr>
            <w:r w:rsidRPr="004F7FE1">
              <w:rPr>
                <w:b/>
                <w:sz w:val="20"/>
                <w:szCs w:val="20"/>
              </w:rPr>
              <w:lastRenderedPageBreak/>
              <w:t>Cost</w:t>
            </w:r>
          </w:p>
        </w:tc>
        <w:tc>
          <w:tcPr>
            <w:tcW w:w="1245" w:type="dxa"/>
            <w:vAlign w:val="bottom"/>
          </w:tcPr>
          <w:p w:rsidR="0097520E" w:rsidRPr="004F7FE1" w:rsidRDefault="0097520E" w:rsidP="004F7FE1">
            <w:pPr>
              <w:pStyle w:val="TextNoSpaceBefore"/>
              <w:spacing w:before="40" w:after="40"/>
              <w:jc w:val="center"/>
              <w:rPr>
                <w:b/>
                <w:sz w:val="20"/>
                <w:szCs w:val="20"/>
              </w:rPr>
            </w:pPr>
          </w:p>
          <w:p w:rsidR="0097520E" w:rsidRPr="004F7FE1" w:rsidRDefault="0097520E" w:rsidP="004F7FE1">
            <w:pPr>
              <w:pStyle w:val="TextNoSpaceBefore"/>
              <w:spacing w:before="40" w:after="40"/>
              <w:jc w:val="center"/>
              <w:rPr>
                <w:b/>
                <w:sz w:val="20"/>
                <w:szCs w:val="20"/>
              </w:rPr>
            </w:pPr>
            <w:r w:rsidRPr="004F7FE1">
              <w:rPr>
                <w:b/>
                <w:sz w:val="20"/>
                <w:szCs w:val="20"/>
              </w:rPr>
              <w:t>Variable</w:t>
            </w:r>
          </w:p>
          <w:p w:rsidR="0097520E" w:rsidRPr="004F7FE1" w:rsidRDefault="0097520E" w:rsidP="004F7FE1">
            <w:pPr>
              <w:pStyle w:val="TextNoSpaceBefore"/>
              <w:spacing w:before="40" w:after="40"/>
              <w:jc w:val="center"/>
              <w:rPr>
                <w:b/>
                <w:sz w:val="20"/>
                <w:szCs w:val="20"/>
              </w:rPr>
            </w:pPr>
            <w:r w:rsidRPr="004F7FE1">
              <w:rPr>
                <w:b/>
                <w:sz w:val="20"/>
                <w:szCs w:val="20"/>
              </w:rPr>
              <w:lastRenderedPageBreak/>
              <w:t>Cost</w:t>
            </w:r>
          </w:p>
        </w:tc>
        <w:tc>
          <w:tcPr>
            <w:tcW w:w="1245" w:type="dxa"/>
            <w:vAlign w:val="bottom"/>
          </w:tcPr>
          <w:p w:rsidR="0097520E" w:rsidRPr="004F7FE1" w:rsidRDefault="0097520E" w:rsidP="004F7FE1">
            <w:pPr>
              <w:pStyle w:val="TextNoSpaceBefore"/>
              <w:spacing w:before="40" w:after="40"/>
              <w:jc w:val="center"/>
              <w:rPr>
                <w:b/>
                <w:sz w:val="20"/>
                <w:szCs w:val="20"/>
              </w:rPr>
            </w:pPr>
          </w:p>
          <w:p w:rsidR="0097520E" w:rsidRPr="004F7FE1" w:rsidRDefault="0097520E" w:rsidP="004F7FE1">
            <w:pPr>
              <w:pStyle w:val="TextNoSpaceBefore"/>
              <w:spacing w:before="40" w:after="40"/>
              <w:jc w:val="center"/>
              <w:rPr>
                <w:b/>
                <w:sz w:val="20"/>
                <w:szCs w:val="20"/>
              </w:rPr>
            </w:pPr>
            <w:r w:rsidRPr="004F7FE1">
              <w:rPr>
                <w:b/>
                <w:sz w:val="20"/>
                <w:szCs w:val="20"/>
              </w:rPr>
              <w:t>Total</w:t>
            </w:r>
          </w:p>
          <w:p w:rsidR="0097520E" w:rsidRPr="004F7FE1" w:rsidRDefault="0097520E" w:rsidP="004F7FE1">
            <w:pPr>
              <w:pStyle w:val="TextNoSpaceBefore"/>
              <w:spacing w:before="40" w:after="40"/>
              <w:jc w:val="center"/>
              <w:rPr>
                <w:b/>
                <w:sz w:val="20"/>
                <w:szCs w:val="20"/>
              </w:rPr>
            </w:pPr>
            <w:r w:rsidRPr="004F7FE1">
              <w:rPr>
                <w:b/>
                <w:sz w:val="20"/>
                <w:szCs w:val="20"/>
              </w:rPr>
              <w:lastRenderedPageBreak/>
              <w:t>Cost</w:t>
            </w:r>
          </w:p>
        </w:tc>
        <w:tc>
          <w:tcPr>
            <w:tcW w:w="1245" w:type="dxa"/>
            <w:vAlign w:val="bottom"/>
          </w:tcPr>
          <w:p w:rsidR="0097520E" w:rsidRPr="004F7FE1" w:rsidRDefault="0097520E" w:rsidP="004F7FE1">
            <w:pPr>
              <w:pStyle w:val="TextNoSpaceBefore"/>
              <w:spacing w:before="40" w:after="40"/>
              <w:jc w:val="center"/>
              <w:rPr>
                <w:b/>
                <w:sz w:val="20"/>
                <w:szCs w:val="20"/>
              </w:rPr>
            </w:pPr>
            <w:r w:rsidRPr="004F7FE1">
              <w:rPr>
                <w:b/>
                <w:sz w:val="20"/>
                <w:szCs w:val="20"/>
              </w:rPr>
              <w:lastRenderedPageBreak/>
              <w:t>Average</w:t>
            </w:r>
          </w:p>
          <w:p w:rsidR="0097520E" w:rsidRPr="004F7FE1" w:rsidRDefault="0097520E" w:rsidP="004F7FE1">
            <w:pPr>
              <w:pStyle w:val="TextNoSpaceBefore"/>
              <w:spacing w:before="40" w:after="40"/>
              <w:jc w:val="center"/>
              <w:rPr>
                <w:b/>
                <w:sz w:val="20"/>
                <w:szCs w:val="20"/>
              </w:rPr>
            </w:pPr>
            <w:r w:rsidRPr="004F7FE1">
              <w:rPr>
                <w:b/>
                <w:sz w:val="20"/>
                <w:szCs w:val="20"/>
              </w:rPr>
              <w:t>Total</w:t>
            </w:r>
          </w:p>
          <w:p w:rsidR="0097520E" w:rsidRPr="004F7FE1" w:rsidRDefault="0097520E" w:rsidP="004F7FE1">
            <w:pPr>
              <w:pStyle w:val="TextNoSpaceBefore"/>
              <w:spacing w:before="40" w:after="40"/>
              <w:jc w:val="center"/>
              <w:rPr>
                <w:b/>
                <w:sz w:val="20"/>
                <w:szCs w:val="20"/>
              </w:rPr>
            </w:pPr>
            <w:r w:rsidRPr="004F7FE1">
              <w:rPr>
                <w:b/>
                <w:sz w:val="20"/>
                <w:szCs w:val="20"/>
              </w:rPr>
              <w:lastRenderedPageBreak/>
              <w:t>Cost</w:t>
            </w:r>
          </w:p>
        </w:tc>
      </w:tr>
      <w:tr w:rsidR="0097520E" w:rsidRPr="00853245" w:rsidTr="00BE7051">
        <w:tc>
          <w:tcPr>
            <w:tcW w:w="1245" w:type="dxa"/>
          </w:tcPr>
          <w:p w:rsidR="0097520E" w:rsidRPr="004F7FE1" w:rsidRDefault="0097520E" w:rsidP="004F7FE1">
            <w:pPr>
              <w:pStyle w:val="TextNoSpaceBefore"/>
              <w:spacing w:before="40" w:after="40"/>
              <w:jc w:val="center"/>
              <w:rPr>
                <w:sz w:val="20"/>
                <w:szCs w:val="20"/>
              </w:rPr>
            </w:pPr>
            <w:r w:rsidRPr="004F7FE1">
              <w:rPr>
                <w:sz w:val="20"/>
                <w:szCs w:val="20"/>
              </w:rPr>
              <w:lastRenderedPageBreak/>
              <w:t>0</w:t>
            </w:r>
          </w:p>
        </w:tc>
        <w:tc>
          <w:tcPr>
            <w:tcW w:w="1245" w:type="dxa"/>
          </w:tcPr>
          <w:p w:rsidR="0097520E" w:rsidRPr="004F7FE1" w:rsidRDefault="0097520E" w:rsidP="004F7FE1">
            <w:pPr>
              <w:pStyle w:val="TextNoSpaceBefore"/>
              <w:spacing w:before="40" w:after="40"/>
              <w:jc w:val="center"/>
              <w:rPr>
                <w:sz w:val="20"/>
                <w:szCs w:val="20"/>
              </w:rPr>
            </w:pPr>
            <w:r w:rsidRPr="004F7FE1">
              <w:rPr>
                <w:sz w:val="20"/>
                <w:szCs w:val="20"/>
              </w:rPr>
              <w:t>0</w:t>
            </w:r>
          </w:p>
        </w:tc>
        <w:tc>
          <w:tcPr>
            <w:tcW w:w="1245" w:type="dxa"/>
          </w:tcPr>
          <w:p w:rsidR="0097520E" w:rsidRPr="004F7FE1" w:rsidRDefault="0097520E" w:rsidP="004F7FE1">
            <w:pPr>
              <w:pStyle w:val="TextNoSpaceBefore"/>
              <w:spacing w:before="40" w:after="40"/>
              <w:jc w:val="center"/>
              <w:rPr>
                <w:sz w:val="20"/>
                <w:szCs w:val="20"/>
              </w:rPr>
            </w:pPr>
            <w:r w:rsidRPr="004F7FE1">
              <w:rPr>
                <w:sz w:val="20"/>
                <w:szCs w:val="20"/>
              </w:rPr>
              <w:t>$6,000</w:t>
            </w:r>
          </w:p>
        </w:tc>
        <w:tc>
          <w:tcPr>
            <w:tcW w:w="1245" w:type="dxa"/>
          </w:tcPr>
          <w:p w:rsidR="0097520E" w:rsidRPr="004F7FE1" w:rsidRDefault="0097520E" w:rsidP="004F7FE1">
            <w:pPr>
              <w:pStyle w:val="TextNoSpaceBefore"/>
              <w:spacing w:before="40" w:after="40"/>
              <w:jc w:val="center"/>
              <w:rPr>
                <w:sz w:val="20"/>
                <w:szCs w:val="20"/>
              </w:rPr>
            </w:pPr>
            <w:r w:rsidRPr="004F7FE1">
              <w:rPr>
                <w:sz w:val="20"/>
                <w:szCs w:val="20"/>
              </w:rPr>
              <w:t>0</w:t>
            </w:r>
          </w:p>
        </w:tc>
        <w:tc>
          <w:tcPr>
            <w:tcW w:w="1245" w:type="dxa"/>
          </w:tcPr>
          <w:p w:rsidR="0097520E" w:rsidRPr="004F7FE1" w:rsidRDefault="0097520E" w:rsidP="004F7FE1">
            <w:pPr>
              <w:pStyle w:val="TextNoSpaceBefore"/>
              <w:spacing w:before="40" w:after="40"/>
              <w:jc w:val="center"/>
              <w:rPr>
                <w:sz w:val="20"/>
                <w:szCs w:val="20"/>
              </w:rPr>
            </w:pPr>
            <w:r w:rsidRPr="004F7FE1">
              <w:rPr>
                <w:sz w:val="20"/>
                <w:szCs w:val="20"/>
              </w:rPr>
              <w:t>$6,000</w:t>
            </w:r>
          </w:p>
        </w:tc>
        <w:tc>
          <w:tcPr>
            <w:tcW w:w="1245" w:type="dxa"/>
          </w:tcPr>
          <w:p w:rsidR="0097520E" w:rsidRPr="004F7FE1" w:rsidRDefault="0097520E" w:rsidP="004F7FE1">
            <w:pPr>
              <w:pStyle w:val="TextNoSpaceBefore"/>
              <w:spacing w:before="40" w:after="40"/>
              <w:jc w:val="center"/>
              <w:rPr>
                <w:sz w:val="20"/>
                <w:szCs w:val="20"/>
              </w:rPr>
            </w:pPr>
            <w:r w:rsidRPr="004F7FE1">
              <w:rPr>
                <w:sz w:val="20"/>
                <w:szCs w:val="20"/>
              </w:rPr>
              <w:t>—</w:t>
            </w:r>
          </w:p>
        </w:tc>
      </w:tr>
      <w:tr w:rsidR="0097520E" w:rsidRPr="00853245" w:rsidTr="00BE7051">
        <w:tc>
          <w:tcPr>
            <w:tcW w:w="1245" w:type="dxa"/>
          </w:tcPr>
          <w:p w:rsidR="0097520E" w:rsidRPr="004F7FE1" w:rsidRDefault="0097520E" w:rsidP="004F7FE1">
            <w:pPr>
              <w:pStyle w:val="TextNoSpaceBefore"/>
              <w:spacing w:before="40" w:after="40"/>
              <w:jc w:val="center"/>
              <w:rPr>
                <w:sz w:val="20"/>
                <w:szCs w:val="20"/>
              </w:rPr>
            </w:pPr>
            <w:r w:rsidRPr="004F7FE1">
              <w:rPr>
                <w:sz w:val="20"/>
                <w:szCs w:val="20"/>
              </w:rPr>
              <w:t>1</w:t>
            </w:r>
          </w:p>
        </w:tc>
        <w:tc>
          <w:tcPr>
            <w:tcW w:w="1245" w:type="dxa"/>
          </w:tcPr>
          <w:p w:rsidR="0097520E" w:rsidRPr="004F7FE1" w:rsidRDefault="0097520E" w:rsidP="004F7FE1">
            <w:pPr>
              <w:pStyle w:val="TextNoSpaceBefore"/>
              <w:spacing w:before="40" w:after="40"/>
              <w:jc w:val="center"/>
              <w:rPr>
                <w:sz w:val="20"/>
                <w:szCs w:val="20"/>
              </w:rPr>
            </w:pPr>
            <w:r w:rsidRPr="004F7FE1">
              <w:rPr>
                <w:sz w:val="20"/>
                <w:szCs w:val="20"/>
              </w:rPr>
              <w:t>20</w:t>
            </w:r>
          </w:p>
        </w:tc>
        <w:tc>
          <w:tcPr>
            <w:tcW w:w="1245" w:type="dxa"/>
          </w:tcPr>
          <w:p w:rsidR="0097520E" w:rsidRPr="004F7FE1" w:rsidRDefault="0097520E" w:rsidP="004F7FE1">
            <w:pPr>
              <w:pStyle w:val="TextNoSpaceBefore"/>
              <w:spacing w:before="40" w:after="40"/>
              <w:jc w:val="center"/>
              <w:rPr>
                <w:sz w:val="20"/>
                <w:szCs w:val="20"/>
              </w:rPr>
            </w:pPr>
            <w:r w:rsidRPr="004F7FE1">
              <w:rPr>
                <w:sz w:val="20"/>
                <w:szCs w:val="20"/>
              </w:rPr>
              <w:t xml:space="preserve"> 6,000</w:t>
            </w:r>
          </w:p>
        </w:tc>
        <w:tc>
          <w:tcPr>
            <w:tcW w:w="1245" w:type="dxa"/>
          </w:tcPr>
          <w:p w:rsidR="0097520E" w:rsidRPr="004F7FE1" w:rsidRDefault="0097520E" w:rsidP="004F7FE1">
            <w:pPr>
              <w:pStyle w:val="TextNoSpaceBefore"/>
              <w:spacing w:before="40" w:after="40"/>
              <w:jc w:val="center"/>
              <w:rPr>
                <w:sz w:val="20"/>
                <w:szCs w:val="20"/>
              </w:rPr>
            </w:pPr>
            <w:r w:rsidRPr="004F7FE1">
              <w:rPr>
                <w:sz w:val="20"/>
                <w:szCs w:val="20"/>
              </w:rPr>
              <w:t>$4,000</w:t>
            </w:r>
          </w:p>
        </w:tc>
        <w:tc>
          <w:tcPr>
            <w:tcW w:w="1245" w:type="dxa"/>
          </w:tcPr>
          <w:p w:rsidR="0097520E" w:rsidRPr="004F7FE1" w:rsidRDefault="0097520E" w:rsidP="004F7FE1">
            <w:pPr>
              <w:pStyle w:val="TextNoSpaceBefore"/>
              <w:spacing w:before="40" w:after="40"/>
              <w:jc w:val="center"/>
              <w:rPr>
                <w:sz w:val="20"/>
                <w:szCs w:val="20"/>
              </w:rPr>
            </w:pPr>
            <w:r w:rsidRPr="004F7FE1">
              <w:rPr>
                <w:sz w:val="20"/>
                <w:szCs w:val="20"/>
              </w:rPr>
              <w:t>10,000</w:t>
            </w:r>
          </w:p>
        </w:tc>
        <w:tc>
          <w:tcPr>
            <w:tcW w:w="1245" w:type="dxa"/>
          </w:tcPr>
          <w:p w:rsidR="0097520E" w:rsidRPr="004F7FE1" w:rsidRDefault="0097520E" w:rsidP="004F7FE1">
            <w:pPr>
              <w:pStyle w:val="TextNoSpaceBefore"/>
              <w:spacing w:before="40" w:after="40"/>
              <w:jc w:val="center"/>
              <w:rPr>
                <w:sz w:val="20"/>
                <w:szCs w:val="20"/>
              </w:rPr>
            </w:pPr>
            <w:r w:rsidRPr="004F7FE1">
              <w:rPr>
                <w:sz w:val="20"/>
                <w:szCs w:val="20"/>
              </w:rPr>
              <w:t>$500</w:t>
            </w:r>
          </w:p>
        </w:tc>
      </w:tr>
      <w:tr w:rsidR="0097520E" w:rsidRPr="00853245" w:rsidTr="00BE7051">
        <w:tc>
          <w:tcPr>
            <w:tcW w:w="1245" w:type="dxa"/>
          </w:tcPr>
          <w:p w:rsidR="0097520E" w:rsidRPr="004F7FE1" w:rsidRDefault="0097520E" w:rsidP="004F7FE1">
            <w:pPr>
              <w:pStyle w:val="TextNoSpaceBefore"/>
              <w:spacing w:before="40" w:after="40"/>
              <w:jc w:val="center"/>
              <w:rPr>
                <w:sz w:val="20"/>
                <w:szCs w:val="20"/>
              </w:rPr>
            </w:pPr>
            <w:r w:rsidRPr="004F7FE1">
              <w:rPr>
                <w:sz w:val="20"/>
                <w:szCs w:val="20"/>
              </w:rPr>
              <w:t>2</w:t>
            </w:r>
          </w:p>
        </w:tc>
        <w:tc>
          <w:tcPr>
            <w:tcW w:w="1245" w:type="dxa"/>
          </w:tcPr>
          <w:p w:rsidR="0097520E" w:rsidRPr="004F7FE1" w:rsidRDefault="0097520E" w:rsidP="004F7FE1">
            <w:pPr>
              <w:pStyle w:val="TextNoSpaceBefore"/>
              <w:spacing w:before="40" w:after="40"/>
              <w:jc w:val="center"/>
              <w:rPr>
                <w:sz w:val="20"/>
                <w:szCs w:val="20"/>
              </w:rPr>
            </w:pPr>
            <w:r w:rsidRPr="004F7FE1">
              <w:rPr>
                <w:sz w:val="20"/>
                <w:szCs w:val="20"/>
              </w:rPr>
              <w:t>30</w:t>
            </w:r>
          </w:p>
        </w:tc>
        <w:tc>
          <w:tcPr>
            <w:tcW w:w="1245" w:type="dxa"/>
          </w:tcPr>
          <w:p w:rsidR="0097520E" w:rsidRPr="004F7FE1" w:rsidRDefault="0097520E" w:rsidP="004F7FE1">
            <w:pPr>
              <w:pStyle w:val="TextNoSpaceBefore"/>
              <w:spacing w:before="40" w:after="40"/>
              <w:jc w:val="center"/>
              <w:rPr>
                <w:sz w:val="20"/>
                <w:szCs w:val="20"/>
              </w:rPr>
            </w:pPr>
            <w:r w:rsidRPr="004F7FE1">
              <w:rPr>
                <w:sz w:val="20"/>
                <w:szCs w:val="20"/>
              </w:rPr>
              <w:t xml:space="preserve"> 6,000</w:t>
            </w:r>
          </w:p>
        </w:tc>
        <w:tc>
          <w:tcPr>
            <w:tcW w:w="1245" w:type="dxa"/>
          </w:tcPr>
          <w:p w:rsidR="0097520E" w:rsidRPr="004F7FE1" w:rsidRDefault="0097520E" w:rsidP="004F7FE1">
            <w:pPr>
              <w:pStyle w:val="TextNoSpaceBefore"/>
              <w:spacing w:before="40" w:after="40"/>
              <w:jc w:val="center"/>
              <w:rPr>
                <w:sz w:val="20"/>
                <w:szCs w:val="20"/>
              </w:rPr>
            </w:pPr>
            <w:r w:rsidRPr="004F7FE1">
              <w:rPr>
                <w:sz w:val="20"/>
                <w:szCs w:val="20"/>
              </w:rPr>
              <w:t xml:space="preserve"> 8,000</w:t>
            </w:r>
          </w:p>
        </w:tc>
        <w:tc>
          <w:tcPr>
            <w:tcW w:w="1245" w:type="dxa"/>
          </w:tcPr>
          <w:p w:rsidR="0097520E" w:rsidRPr="004F7FE1" w:rsidRDefault="0097520E" w:rsidP="004F7FE1">
            <w:pPr>
              <w:pStyle w:val="TextNoSpaceBefore"/>
              <w:spacing w:before="40" w:after="40"/>
              <w:jc w:val="center"/>
              <w:rPr>
                <w:sz w:val="20"/>
                <w:szCs w:val="20"/>
              </w:rPr>
            </w:pPr>
            <w:r w:rsidRPr="004F7FE1">
              <w:rPr>
                <w:sz w:val="20"/>
                <w:szCs w:val="20"/>
              </w:rPr>
              <w:t>14,000</w:t>
            </w:r>
          </w:p>
        </w:tc>
        <w:tc>
          <w:tcPr>
            <w:tcW w:w="1245" w:type="dxa"/>
          </w:tcPr>
          <w:p w:rsidR="0097520E" w:rsidRPr="004F7FE1" w:rsidRDefault="0097520E" w:rsidP="004F7FE1">
            <w:pPr>
              <w:pStyle w:val="TextNoSpaceBefore"/>
              <w:spacing w:before="40" w:after="40"/>
              <w:jc w:val="center"/>
              <w:rPr>
                <w:sz w:val="20"/>
                <w:szCs w:val="20"/>
              </w:rPr>
            </w:pPr>
            <w:r w:rsidRPr="004F7FE1">
              <w:rPr>
                <w:sz w:val="20"/>
                <w:szCs w:val="20"/>
              </w:rPr>
              <w:t xml:space="preserve"> 467</w:t>
            </w:r>
          </w:p>
        </w:tc>
      </w:tr>
      <w:tr w:rsidR="0097520E" w:rsidRPr="00853245" w:rsidTr="00BE7051">
        <w:tc>
          <w:tcPr>
            <w:tcW w:w="1245" w:type="dxa"/>
          </w:tcPr>
          <w:p w:rsidR="0097520E" w:rsidRPr="004F7FE1" w:rsidRDefault="0097520E" w:rsidP="004F7FE1">
            <w:pPr>
              <w:pStyle w:val="TextNoSpaceBefore"/>
              <w:spacing w:before="40" w:after="40"/>
              <w:jc w:val="center"/>
              <w:rPr>
                <w:sz w:val="20"/>
                <w:szCs w:val="20"/>
              </w:rPr>
            </w:pPr>
            <w:r w:rsidRPr="004F7FE1">
              <w:rPr>
                <w:sz w:val="20"/>
                <w:szCs w:val="20"/>
              </w:rPr>
              <w:t>3</w:t>
            </w:r>
          </w:p>
        </w:tc>
        <w:tc>
          <w:tcPr>
            <w:tcW w:w="1245" w:type="dxa"/>
          </w:tcPr>
          <w:p w:rsidR="0097520E" w:rsidRPr="004F7FE1" w:rsidRDefault="0097520E" w:rsidP="004F7FE1">
            <w:pPr>
              <w:pStyle w:val="TextNoSpaceBefore"/>
              <w:spacing w:before="40" w:after="40"/>
              <w:jc w:val="center"/>
              <w:rPr>
                <w:sz w:val="20"/>
                <w:szCs w:val="20"/>
              </w:rPr>
            </w:pPr>
            <w:r w:rsidRPr="004F7FE1">
              <w:rPr>
                <w:sz w:val="20"/>
                <w:szCs w:val="20"/>
              </w:rPr>
              <w:t>40</w:t>
            </w:r>
          </w:p>
        </w:tc>
        <w:tc>
          <w:tcPr>
            <w:tcW w:w="1245" w:type="dxa"/>
          </w:tcPr>
          <w:p w:rsidR="0097520E" w:rsidRPr="004F7FE1" w:rsidRDefault="0097520E" w:rsidP="004F7FE1">
            <w:pPr>
              <w:pStyle w:val="TextNoSpaceBefore"/>
              <w:spacing w:before="40" w:after="40"/>
              <w:jc w:val="center"/>
              <w:rPr>
                <w:sz w:val="20"/>
                <w:szCs w:val="20"/>
              </w:rPr>
            </w:pPr>
            <w:r w:rsidRPr="004F7FE1">
              <w:rPr>
                <w:sz w:val="20"/>
                <w:szCs w:val="20"/>
              </w:rPr>
              <w:t xml:space="preserve"> 6,000</w:t>
            </w:r>
          </w:p>
        </w:tc>
        <w:tc>
          <w:tcPr>
            <w:tcW w:w="1245" w:type="dxa"/>
          </w:tcPr>
          <w:p w:rsidR="0097520E" w:rsidRPr="004F7FE1" w:rsidRDefault="0097520E" w:rsidP="004F7FE1">
            <w:pPr>
              <w:pStyle w:val="TextNoSpaceBefore"/>
              <w:spacing w:before="40" w:after="40"/>
              <w:jc w:val="center"/>
              <w:rPr>
                <w:sz w:val="20"/>
                <w:szCs w:val="20"/>
              </w:rPr>
            </w:pPr>
            <w:r w:rsidRPr="004F7FE1">
              <w:rPr>
                <w:sz w:val="20"/>
                <w:szCs w:val="20"/>
              </w:rPr>
              <w:t>12,000</w:t>
            </w:r>
          </w:p>
        </w:tc>
        <w:tc>
          <w:tcPr>
            <w:tcW w:w="1245" w:type="dxa"/>
          </w:tcPr>
          <w:p w:rsidR="0097520E" w:rsidRPr="004F7FE1" w:rsidRDefault="0097520E" w:rsidP="004F7FE1">
            <w:pPr>
              <w:pStyle w:val="TextNoSpaceBefore"/>
              <w:spacing w:before="40" w:after="40"/>
              <w:jc w:val="center"/>
              <w:rPr>
                <w:sz w:val="20"/>
                <w:szCs w:val="20"/>
              </w:rPr>
            </w:pPr>
            <w:r w:rsidRPr="004F7FE1">
              <w:rPr>
                <w:sz w:val="20"/>
                <w:szCs w:val="20"/>
              </w:rPr>
              <w:t>18,000</w:t>
            </w:r>
          </w:p>
        </w:tc>
        <w:tc>
          <w:tcPr>
            <w:tcW w:w="1245" w:type="dxa"/>
          </w:tcPr>
          <w:p w:rsidR="0097520E" w:rsidRPr="004F7FE1" w:rsidRDefault="0097520E" w:rsidP="004F7FE1">
            <w:pPr>
              <w:pStyle w:val="TextNoSpaceBefore"/>
              <w:spacing w:before="40" w:after="40"/>
              <w:jc w:val="center"/>
              <w:rPr>
                <w:sz w:val="20"/>
                <w:szCs w:val="20"/>
              </w:rPr>
            </w:pPr>
            <w:r w:rsidRPr="004F7FE1">
              <w:rPr>
                <w:sz w:val="20"/>
                <w:szCs w:val="20"/>
              </w:rPr>
              <w:t xml:space="preserve"> 450</w:t>
            </w:r>
          </w:p>
        </w:tc>
      </w:tr>
      <w:tr w:rsidR="0097520E" w:rsidRPr="00853245" w:rsidTr="00BE7051">
        <w:tc>
          <w:tcPr>
            <w:tcW w:w="1245" w:type="dxa"/>
          </w:tcPr>
          <w:p w:rsidR="0097520E" w:rsidRPr="004F7FE1" w:rsidRDefault="0097520E" w:rsidP="004F7FE1">
            <w:pPr>
              <w:pStyle w:val="TextNoSpaceBefore"/>
              <w:spacing w:before="40" w:after="40"/>
              <w:jc w:val="center"/>
              <w:rPr>
                <w:sz w:val="20"/>
                <w:szCs w:val="20"/>
              </w:rPr>
            </w:pPr>
            <w:r w:rsidRPr="004F7FE1">
              <w:rPr>
                <w:sz w:val="20"/>
                <w:szCs w:val="20"/>
              </w:rPr>
              <w:t>4</w:t>
            </w:r>
          </w:p>
        </w:tc>
        <w:tc>
          <w:tcPr>
            <w:tcW w:w="1245" w:type="dxa"/>
          </w:tcPr>
          <w:p w:rsidR="0097520E" w:rsidRPr="004F7FE1" w:rsidRDefault="0097520E" w:rsidP="004F7FE1">
            <w:pPr>
              <w:pStyle w:val="TextNoSpaceBefore"/>
              <w:spacing w:before="40" w:after="40"/>
              <w:jc w:val="center"/>
              <w:rPr>
                <w:sz w:val="20"/>
                <w:szCs w:val="20"/>
              </w:rPr>
            </w:pPr>
            <w:r w:rsidRPr="004F7FE1">
              <w:rPr>
                <w:sz w:val="20"/>
                <w:szCs w:val="20"/>
              </w:rPr>
              <w:t>50</w:t>
            </w:r>
          </w:p>
        </w:tc>
        <w:tc>
          <w:tcPr>
            <w:tcW w:w="1245" w:type="dxa"/>
          </w:tcPr>
          <w:p w:rsidR="0097520E" w:rsidRPr="004F7FE1" w:rsidRDefault="0097520E" w:rsidP="004F7FE1">
            <w:pPr>
              <w:pStyle w:val="TextNoSpaceBefore"/>
              <w:spacing w:before="40" w:after="40"/>
              <w:jc w:val="center"/>
              <w:rPr>
                <w:sz w:val="20"/>
                <w:szCs w:val="20"/>
              </w:rPr>
            </w:pPr>
            <w:r w:rsidRPr="004F7FE1">
              <w:rPr>
                <w:sz w:val="20"/>
                <w:szCs w:val="20"/>
              </w:rPr>
              <w:t xml:space="preserve"> 6,000</w:t>
            </w:r>
          </w:p>
        </w:tc>
        <w:tc>
          <w:tcPr>
            <w:tcW w:w="1245" w:type="dxa"/>
          </w:tcPr>
          <w:p w:rsidR="0097520E" w:rsidRPr="004F7FE1" w:rsidRDefault="0097520E" w:rsidP="004F7FE1">
            <w:pPr>
              <w:pStyle w:val="TextNoSpaceBefore"/>
              <w:spacing w:before="40" w:after="40"/>
              <w:jc w:val="center"/>
              <w:rPr>
                <w:sz w:val="20"/>
                <w:szCs w:val="20"/>
              </w:rPr>
            </w:pPr>
            <w:r w:rsidRPr="004F7FE1">
              <w:rPr>
                <w:sz w:val="20"/>
                <w:szCs w:val="20"/>
              </w:rPr>
              <w:t>16,000</w:t>
            </w:r>
          </w:p>
        </w:tc>
        <w:tc>
          <w:tcPr>
            <w:tcW w:w="1245" w:type="dxa"/>
          </w:tcPr>
          <w:p w:rsidR="0097520E" w:rsidRPr="004F7FE1" w:rsidRDefault="0097520E" w:rsidP="004F7FE1">
            <w:pPr>
              <w:pStyle w:val="TextNoSpaceBefore"/>
              <w:spacing w:before="40" w:after="40"/>
              <w:jc w:val="center"/>
              <w:rPr>
                <w:sz w:val="20"/>
                <w:szCs w:val="20"/>
              </w:rPr>
            </w:pPr>
            <w:r w:rsidRPr="004F7FE1">
              <w:rPr>
                <w:sz w:val="20"/>
                <w:szCs w:val="20"/>
              </w:rPr>
              <w:t>22,000</w:t>
            </w:r>
          </w:p>
        </w:tc>
        <w:tc>
          <w:tcPr>
            <w:tcW w:w="1245" w:type="dxa"/>
          </w:tcPr>
          <w:p w:rsidR="0097520E" w:rsidRPr="004F7FE1" w:rsidRDefault="0097520E" w:rsidP="004F7FE1">
            <w:pPr>
              <w:pStyle w:val="TextNoSpaceBefore"/>
              <w:spacing w:before="40" w:after="40"/>
              <w:jc w:val="center"/>
              <w:rPr>
                <w:sz w:val="20"/>
                <w:szCs w:val="20"/>
              </w:rPr>
            </w:pPr>
            <w:r w:rsidRPr="004F7FE1">
              <w:rPr>
                <w:sz w:val="20"/>
                <w:szCs w:val="20"/>
              </w:rPr>
              <w:t xml:space="preserve"> 440</w:t>
            </w:r>
          </w:p>
        </w:tc>
      </w:tr>
      <w:tr w:rsidR="0097520E" w:rsidRPr="00853245" w:rsidTr="00BE7051">
        <w:tc>
          <w:tcPr>
            <w:tcW w:w="1245" w:type="dxa"/>
          </w:tcPr>
          <w:p w:rsidR="0097520E" w:rsidRPr="004F7FE1" w:rsidRDefault="0097520E" w:rsidP="004F7FE1">
            <w:pPr>
              <w:pStyle w:val="TextNoSpaceBefore"/>
              <w:spacing w:before="40" w:after="40"/>
              <w:jc w:val="center"/>
              <w:rPr>
                <w:sz w:val="20"/>
                <w:szCs w:val="20"/>
              </w:rPr>
            </w:pPr>
            <w:r w:rsidRPr="004F7FE1">
              <w:rPr>
                <w:sz w:val="20"/>
                <w:szCs w:val="20"/>
              </w:rPr>
              <w:t>5</w:t>
            </w:r>
          </w:p>
        </w:tc>
        <w:tc>
          <w:tcPr>
            <w:tcW w:w="1245" w:type="dxa"/>
          </w:tcPr>
          <w:p w:rsidR="0097520E" w:rsidRPr="004F7FE1" w:rsidRDefault="0097520E" w:rsidP="004F7FE1">
            <w:pPr>
              <w:pStyle w:val="TextNoSpaceBefore"/>
              <w:spacing w:before="40" w:after="40"/>
              <w:jc w:val="center"/>
              <w:rPr>
                <w:sz w:val="20"/>
                <w:szCs w:val="20"/>
              </w:rPr>
            </w:pPr>
            <w:r w:rsidRPr="004F7FE1">
              <w:rPr>
                <w:sz w:val="20"/>
                <w:szCs w:val="20"/>
              </w:rPr>
              <w:t>55</w:t>
            </w:r>
          </w:p>
        </w:tc>
        <w:tc>
          <w:tcPr>
            <w:tcW w:w="1245" w:type="dxa"/>
          </w:tcPr>
          <w:p w:rsidR="0097520E" w:rsidRPr="004F7FE1" w:rsidRDefault="0097520E" w:rsidP="004F7FE1">
            <w:pPr>
              <w:pStyle w:val="TextNoSpaceBefore"/>
              <w:spacing w:before="40" w:after="40"/>
              <w:jc w:val="center"/>
              <w:rPr>
                <w:sz w:val="20"/>
                <w:szCs w:val="20"/>
              </w:rPr>
            </w:pPr>
            <w:r w:rsidRPr="004F7FE1">
              <w:rPr>
                <w:sz w:val="20"/>
                <w:szCs w:val="20"/>
              </w:rPr>
              <w:t xml:space="preserve"> 6,000</w:t>
            </w:r>
          </w:p>
        </w:tc>
        <w:tc>
          <w:tcPr>
            <w:tcW w:w="1245" w:type="dxa"/>
          </w:tcPr>
          <w:p w:rsidR="0097520E" w:rsidRPr="004F7FE1" w:rsidRDefault="0097520E" w:rsidP="004F7FE1">
            <w:pPr>
              <w:pStyle w:val="TextNoSpaceBefore"/>
              <w:spacing w:before="40" w:after="40"/>
              <w:jc w:val="center"/>
              <w:rPr>
                <w:sz w:val="20"/>
                <w:szCs w:val="20"/>
              </w:rPr>
            </w:pPr>
            <w:r w:rsidRPr="004F7FE1">
              <w:rPr>
                <w:sz w:val="20"/>
                <w:szCs w:val="20"/>
              </w:rPr>
              <w:t>20,000</w:t>
            </w:r>
          </w:p>
        </w:tc>
        <w:tc>
          <w:tcPr>
            <w:tcW w:w="1245" w:type="dxa"/>
          </w:tcPr>
          <w:p w:rsidR="0097520E" w:rsidRPr="004F7FE1" w:rsidRDefault="0097520E" w:rsidP="004F7FE1">
            <w:pPr>
              <w:pStyle w:val="TextNoSpaceBefore"/>
              <w:spacing w:before="40" w:after="40"/>
              <w:jc w:val="center"/>
              <w:rPr>
                <w:sz w:val="20"/>
                <w:szCs w:val="20"/>
              </w:rPr>
            </w:pPr>
            <w:r w:rsidRPr="004F7FE1">
              <w:rPr>
                <w:sz w:val="20"/>
                <w:szCs w:val="20"/>
              </w:rPr>
              <w:t>26,000</w:t>
            </w:r>
          </w:p>
        </w:tc>
        <w:tc>
          <w:tcPr>
            <w:tcW w:w="1245" w:type="dxa"/>
          </w:tcPr>
          <w:p w:rsidR="0097520E" w:rsidRPr="004F7FE1" w:rsidRDefault="0097520E" w:rsidP="004F7FE1">
            <w:pPr>
              <w:pStyle w:val="TextNoSpaceBefore"/>
              <w:spacing w:before="40" w:after="40"/>
              <w:jc w:val="center"/>
              <w:rPr>
                <w:sz w:val="20"/>
                <w:szCs w:val="20"/>
              </w:rPr>
            </w:pPr>
            <w:r w:rsidRPr="004F7FE1">
              <w:rPr>
                <w:sz w:val="20"/>
                <w:szCs w:val="20"/>
              </w:rPr>
              <w:t xml:space="preserve"> 473</w:t>
            </w:r>
          </w:p>
        </w:tc>
      </w:tr>
    </w:tbl>
    <w:p w:rsidR="0097520E" w:rsidRPr="00853245" w:rsidRDefault="0097520E" w:rsidP="001722E0">
      <w:pPr>
        <w:pStyle w:val="TxtNoHang"/>
      </w:pPr>
      <w:r w:rsidRPr="00853245">
        <w:rPr>
          <w:b/>
        </w:rPr>
        <w:t>2.10</w:t>
      </w:r>
      <w:r w:rsidRPr="00853245">
        <w:tab/>
        <w:t>The opportunity cost is the highest-valued alternative that must be given up to engage in an activity.</w:t>
      </w:r>
      <w:r w:rsidR="00774085">
        <w:t xml:space="preserve"> </w:t>
      </w:r>
      <w:r w:rsidRPr="00853245">
        <w:t>By keeping the Supersonics in Seattle instead of moving them to Oklahoma City, Bennett would give up $82 million dollars, the difference between losing $63 million by staying in Seattle and gaining $19 million by moving to Oklahoma City. (The team did move to Oklahoma City in 2008.)</w:t>
      </w:r>
    </w:p>
    <w:p w:rsidR="0097520E" w:rsidRPr="00853245" w:rsidRDefault="0097520E" w:rsidP="001722E0">
      <w:pPr>
        <w:pStyle w:val="TxtNoHang"/>
      </w:pPr>
      <w:r w:rsidRPr="00853245">
        <w:rPr>
          <w:b/>
        </w:rPr>
        <w:t>2.11</w:t>
      </w:r>
      <w:r w:rsidRPr="00853245">
        <w:tab/>
        <w:t>Jill’s reasoning is faulty. If she could rent out her current building for $4,000 per month, then she would incur an opportunity cost of that amount by using the building herself. Therefore, by moving to the suburbs, Jill’s costs would actually drop by $1,000 per month, which is the difference between the implicit rent of $4,000 she is paying now</w:t>
      </w:r>
      <w:r>
        <w:t>, which she forgoes by not renting the building,</w:t>
      </w:r>
      <w:r w:rsidRPr="00853245">
        <w:t xml:space="preserve"> and the cash rent of $3,000 she would pay if she moved.</w:t>
      </w:r>
    </w:p>
    <w:p w:rsidR="0097520E" w:rsidRPr="00853245" w:rsidRDefault="0097520E" w:rsidP="00256D0F">
      <w:pPr>
        <w:pStyle w:val="TxtNoHang"/>
        <w:spacing w:after="360"/>
      </w:pPr>
      <w:r w:rsidRPr="00853245">
        <w:rPr>
          <w:b/>
        </w:rPr>
        <w:t>2.12</w:t>
      </w:r>
      <w:r w:rsidRPr="00853245">
        <w:tab/>
        <w:t>The report included DuPont chemical company’s expected earnings as a loss because the return on the investment represents the opportunity cost of the funds the company had invested. Expected earnings are an implicit cost that must be subtracted from revenue when calculating a firm’s economic profit or loss.</w:t>
      </w:r>
    </w:p>
    <w:tbl>
      <w:tblPr>
        <w:tblW w:w="9595" w:type="dxa"/>
        <w:tblLook w:val="01E0" w:firstRow="1" w:lastRow="1" w:firstColumn="1" w:lastColumn="1" w:noHBand="0" w:noVBand="0"/>
      </w:tblPr>
      <w:tblGrid>
        <w:gridCol w:w="720"/>
        <w:gridCol w:w="8875"/>
      </w:tblGrid>
      <w:tr w:rsidR="0097520E" w:rsidRPr="00853245" w:rsidTr="00BE7051">
        <w:trPr>
          <w:trHeight w:val="547"/>
        </w:trPr>
        <w:tc>
          <w:tcPr>
            <w:tcW w:w="720" w:type="dxa"/>
            <w:tcBorders>
              <w:top w:val="single" w:sz="18" w:space="0" w:color="808080"/>
              <w:bottom w:val="nil"/>
            </w:tcBorders>
            <w:shd w:val="solid" w:color="auto" w:fill="auto"/>
            <w:tcMar>
              <w:left w:w="0" w:type="dxa"/>
              <w:right w:w="0" w:type="dxa"/>
            </w:tcMar>
            <w:vAlign w:val="center"/>
          </w:tcPr>
          <w:p w:rsidR="0097520E" w:rsidRPr="00853245" w:rsidRDefault="0097520E" w:rsidP="00BE7051">
            <w:pPr>
              <w:keepNext/>
              <w:spacing w:before="40"/>
              <w:jc w:val="center"/>
              <w:rPr>
                <w:b/>
                <w:position w:val="-6"/>
                <w:sz w:val="28"/>
                <w:szCs w:val="28"/>
              </w:rPr>
            </w:pPr>
            <w:r w:rsidRPr="00853245">
              <w:rPr>
                <w:b/>
                <w:position w:val="-6"/>
                <w:sz w:val="28"/>
                <w:szCs w:val="28"/>
              </w:rPr>
              <w:t>11.3</w:t>
            </w:r>
          </w:p>
        </w:tc>
        <w:tc>
          <w:tcPr>
            <w:tcW w:w="8875" w:type="dxa"/>
            <w:vMerge w:val="restart"/>
            <w:tcBorders>
              <w:top w:val="single" w:sz="18" w:space="0" w:color="808080"/>
              <w:bottom w:val="nil"/>
            </w:tcBorders>
            <w:tcMar>
              <w:left w:w="115" w:type="dxa"/>
            </w:tcMar>
          </w:tcPr>
          <w:p w:rsidR="0097520E" w:rsidRPr="00853245" w:rsidRDefault="0097520E" w:rsidP="00BE7051">
            <w:pPr>
              <w:pStyle w:val="TableSectionHead"/>
            </w:pPr>
            <w:r w:rsidRPr="00853245">
              <w:t>The Marginal Product of Labor and the Average Product of Labor</w:t>
            </w:r>
          </w:p>
          <w:p w:rsidR="0097520E" w:rsidRPr="00853245" w:rsidRDefault="0097520E" w:rsidP="00BE7051">
            <w:pPr>
              <w:pStyle w:val="TableSectionLine2"/>
              <w:spacing w:after="240"/>
            </w:pPr>
            <w:r w:rsidRPr="00853245">
              <w:t>Learning Objective: Understand the relationship between the marginal product of labor and the average product of labor.</w:t>
            </w:r>
          </w:p>
        </w:tc>
      </w:tr>
      <w:tr w:rsidR="0097520E" w:rsidRPr="00853245" w:rsidTr="00BE7051">
        <w:trPr>
          <w:trHeight w:val="64"/>
        </w:trPr>
        <w:tc>
          <w:tcPr>
            <w:tcW w:w="720" w:type="dxa"/>
            <w:shd w:val="solid" w:color="auto" w:fill="auto"/>
            <w:tcMar>
              <w:left w:w="115" w:type="dxa"/>
              <w:right w:w="0" w:type="dxa"/>
            </w:tcMar>
          </w:tcPr>
          <w:p w:rsidR="0097520E" w:rsidRPr="00853245" w:rsidRDefault="0097520E" w:rsidP="00BE7051">
            <w:pPr>
              <w:keepNext/>
              <w:rPr>
                <w:sz w:val="4"/>
                <w:szCs w:val="4"/>
              </w:rPr>
            </w:pPr>
          </w:p>
        </w:tc>
        <w:tc>
          <w:tcPr>
            <w:tcW w:w="8875" w:type="dxa"/>
            <w:vMerge/>
            <w:shd w:val="solid" w:color="auto" w:fill="auto"/>
            <w:tcMar>
              <w:left w:w="115" w:type="dxa"/>
              <w:right w:w="0" w:type="dxa"/>
            </w:tcMar>
          </w:tcPr>
          <w:p w:rsidR="0097520E" w:rsidRPr="00853245" w:rsidRDefault="0097520E" w:rsidP="00BE7051">
            <w:pPr>
              <w:keepNext/>
              <w:rPr>
                <w:sz w:val="4"/>
                <w:szCs w:val="4"/>
              </w:rPr>
            </w:pPr>
          </w:p>
        </w:tc>
      </w:tr>
      <w:tr w:rsidR="0097520E" w:rsidRPr="00853245" w:rsidTr="00BE7051">
        <w:trPr>
          <w:trHeight w:val="272"/>
        </w:trPr>
        <w:tc>
          <w:tcPr>
            <w:tcW w:w="720" w:type="dxa"/>
            <w:shd w:val="clear" w:color="auto" w:fill="auto"/>
            <w:tcMar>
              <w:left w:w="115" w:type="dxa"/>
              <w:right w:w="0" w:type="dxa"/>
            </w:tcMar>
          </w:tcPr>
          <w:p w:rsidR="0097520E" w:rsidRPr="00853245" w:rsidRDefault="0097520E" w:rsidP="00BE7051">
            <w:pPr>
              <w:keepNext/>
              <w:rPr>
                <w:sz w:val="16"/>
                <w:szCs w:val="16"/>
              </w:rPr>
            </w:pPr>
          </w:p>
        </w:tc>
        <w:tc>
          <w:tcPr>
            <w:tcW w:w="8875" w:type="dxa"/>
            <w:vMerge/>
            <w:tcMar>
              <w:left w:w="115" w:type="dxa"/>
              <w:right w:w="0" w:type="dxa"/>
            </w:tcMar>
          </w:tcPr>
          <w:p w:rsidR="0097520E" w:rsidRPr="00853245" w:rsidRDefault="0097520E" w:rsidP="00BE7051">
            <w:pPr>
              <w:keepNext/>
            </w:pPr>
          </w:p>
        </w:tc>
      </w:tr>
    </w:tbl>
    <w:p w:rsidR="0097520E" w:rsidRPr="00853245" w:rsidRDefault="0097520E" w:rsidP="0097520E">
      <w:pPr>
        <w:pStyle w:val="H2"/>
        <w:spacing w:before="0"/>
      </w:pPr>
      <w:r w:rsidRPr="00853245">
        <w:t xml:space="preserve">Review Questions </w:t>
      </w:r>
    </w:p>
    <w:p w:rsidR="0097520E" w:rsidRPr="00853245" w:rsidRDefault="0097520E" w:rsidP="0097520E">
      <w:pPr>
        <w:pStyle w:val="TextNoSpaceBefore"/>
        <w:keepNext/>
        <w:rPr>
          <w:b/>
        </w:rPr>
      </w:pPr>
      <w:r w:rsidRPr="00853245">
        <w:rPr>
          <w:b/>
        </w:rPr>
        <w:t>3.1</w:t>
      </w:r>
    </w:p>
    <w:p w:rsidR="0097520E" w:rsidRPr="00853245" w:rsidRDefault="00C56CDE" w:rsidP="0097520E">
      <w:pPr>
        <w:pStyle w:val="EquationTextLine"/>
      </w:pPr>
      <w:r>
        <w:rPr>
          <w:noProof/>
        </w:rPr>
        <w:drawing>
          <wp:inline distT="0" distB="0" distL="0" distR="0" wp14:anchorId="696E22C9" wp14:editId="41395B2D">
            <wp:extent cx="3022600" cy="2448560"/>
            <wp:effectExtent l="0" t="0" r="0" b="0"/>
            <wp:docPr id="17" name="Picture 17" descr="ch10_q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10_q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2600" cy="2448560"/>
                    </a:xfrm>
                    <a:prstGeom prst="rect">
                      <a:avLst/>
                    </a:prstGeom>
                    <a:noFill/>
                    <a:ln>
                      <a:noFill/>
                    </a:ln>
                  </pic:spPr>
                </pic:pic>
              </a:graphicData>
            </a:graphic>
          </wp:inline>
        </w:drawing>
      </w:r>
    </w:p>
    <w:p w:rsidR="0097520E" w:rsidRPr="00853245" w:rsidRDefault="001722E0" w:rsidP="001722E0">
      <w:pPr>
        <w:pStyle w:val="TxtNoHang"/>
      </w:pPr>
      <w:r>
        <w:lastRenderedPageBreak/>
        <w:tab/>
      </w:r>
      <w:r w:rsidR="0097520E" w:rsidRPr="00853245">
        <w:t>Marginal product normally increases at first due to specialization and division of labor, but it eventually decreases because of the law of diminishing returns. The amount of capital per worker declines as more labor is hired to work with a fixed amount of capital. Therefore, the marginal product of labor falls. When the marginal product of labor is greater than the average product of labor, the average product of labor increases. When the marginal product of labor is less than the average product of labor, the average product of labor decreases. The marginal product of labor is equal to the average product of labor when the average product of labor is at its maximum value.</w:t>
      </w:r>
    </w:p>
    <w:p w:rsidR="0097520E" w:rsidRPr="00853245" w:rsidRDefault="0097520E" w:rsidP="001722E0">
      <w:pPr>
        <w:pStyle w:val="TxtNoHang"/>
      </w:pPr>
      <w:r w:rsidRPr="00853245">
        <w:rPr>
          <w:b/>
        </w:rPr>
        <w:t>3.2</w:t>
      </w:r>
      <w:r w:rsidRPr="00853245">
        <w:rPr>
          <w:b/>
        </w:rPr>
        <w:tab/>
      </w:r>
      <w:r w:rsidRPr="00853245">
        <w:t xml:space="preserve">The marginal product of labor initially increases, due to specialization and division of labor, as the number of workers hired increases. </w:t>
      </w:r>
    </w:p>
    <w:p w:rsidR="0097520E" w:rsidRPr="00853245" w:rsidRDefault="0097520E" w:rsidP="001722E0">
      <w:pPr>
        <w:pStyle w:val="TxtNoHang"/>
      </w:pPr>
      <w:r w:rsidRPr="00853245">
        <w:rPr>
          <w:b/>
        </w:rPr>
        <w:t>3.3</w:t>
      </w:r>
      <w:r w:rsidRPr="00853245">
        <w:tab/>
        <w:t>The law of diminishing returns is the principle that, at some point, adding more of a variable input (for example, labor) to the same amount of a fixed input (such as capital) will cause the marginal product of the variable input to decline.</w:t>
      </w:r>
      <w:r w:rsidR="00774085">
        <w:t xml:space="preserve"> </w:t>
      </w:r>
      <w:r w:rsidRPr="00853245">
        <w:t>This principle doesn’t apply in the long run because</w:t>
      </w:r>
      <w:r>
        <w:t>,</w:t>
      </w:r>
      <w:r w:rsidRPr="00853245">
        <w:t xml:space="preserve"> in the long run</w:t>
      </w:r>
      <w:r>
        <w:t>,</w:t>
      </w:r>
      <w:r w:rsidRPr="00853245">
        <w:t xml:space="preserve"> none of the inputs </w:t>
      </w:r>
      <w:r w:rsidR="00256D0F">
        <w:t>are</w:t>
      </w:r>
      <w:r w:rsidR="00256D0F" w:rsidRPr="00853245">
        <w:t xml:space="preserve"> </w:t>
      </w:r>
      <w:r w:rsidRPr="00853245">
        <w:t xml:space="preserve">fixed; all inputs can vary. </w:t>
      </w:r>
    </w:p>
    <w:p w:rsidR="0097520E" w:rsidRPr="00853245" w:rsidRDefault="0097520E" w:rsidP="0097520E">
      <w:pPr>
        <w:pStyle w:val="H2"/>
      </w:pPr>
      <w:r w:rsidRPr="00853245">
        <w:lastRenderedPageBreak/>
        <w:t xml:space="preserve">Problems and Applications </w:t>
      </w:r>
    </w:p>
    <w:p w:rsidR="0097520E" w:rsidRDefault="0097520E" w:rsidP="0097520E">
      <w:pPr>
        <w:pStyle w:val="TextNoSpaceBefore"/>
        <w:keepNext/>
        <w:rPr>
          <w:b/>
        </w:rPr>
      </w:pPr>
      <w:r w:rsidRPr="00853245">
        <w:rPr>
          <w:b/>
        </w:rPr>
        <w:t>3.4</w:t>
      </w:r>
    </w:p>
    <w:tbl>
      <w:tblPr>
        <w:tblStyle w:val="TableGrid"/>
        <w:tblW w:w="0" w:type="auto"/>
        <w:tblInd w:w="468" w:type="dxa"/>
        <w:tblLook w:val="04A0" w:firstRow="1" w:lastRow="0" w:firstColumn="1" w:lastColumn="0" w:noHBand="0" w:noVBand="1"/>
      </w:tblPr>
      <w:tblGrid>
        <w:gridCol w:w="1926"/>
        <w:gridCol w:w="1584"/>
        <w:gridCol w:w="2610"/>
        <w:gridCol w:w="2700"/>
      </w:tblGrid>
      <w:tr w:rsidR="004F7FE1" w:rsidTr="004F7FE1">
        <w:tc>
          <w:tcPr>
            <w:tcW w:w="1926" w:type="dxa"/>
            <w:vAlign w:val="bottom"/>
          </w:tcPr>
          <w:p w:rsidR="004F7FE1" w:rsidRPr="004F7FE1" w:rsidRDefault="004F7FE1" w:rsidP="004F7FE1">
            <w:pPr>
              <w:pStyle w:val="TextNoSpaceBefore"/>
              <w:keepNext/>
              <w:spacing w:before="40" w:after="40"/>
              <w:jc w:val="center"/>
              <w:rPr>
                <w:b/>
                <w:sz w:val="20"/>
              </w:rPr>
            </w:pPr>
            <w:r w:rsidRPr="004F7FE1">
              <w:rPr>
                <w:b/>
                <w:sz w:val="20"/>
              </w:rPr>
              <w:t>Quantity of Workers</w:t>
            </w:r>
          </w:p>
        </w:tc>
        <w:tc>
          <w:tcPr>
            <w:tcW w:w="1584" w:type="dxa"/>
            <w:vAlign w:val="bottom"/>
          </w:tcPr>
          <w:p w:rsidR="004F7FE1" w:rsidRPr="004F7FE1" w:rsidRDefault="004F7FE1" w:rsidP="004F7FE1">
            <w:pPr>
              <w:pStyle w:val="TextNoSpaceBefore"/>
              <w:keepNext/>
              <w:spacing w:before="40" w:after="40"/>
              <w:jc w:val="center"/>
              <w:rPr>
                <w:b/>
                <w:sz w:val="20"/>
              </w:rPr>
            </w:pPr>
            <w:r w:rsidRPr="004F7FE1">
              <w:rPr>
                <w:b/>
                <w:sz w:val="20"/>
              </w:rPr>
              <w:t>Total Output</w:t>
            </w:r>
          </w:p>
        </w:tc>
        <w:tc>
          <w:tcPr>
            <w:tcW w:w="2610" w:type="dxa"/>
            <w:vAlign w:val="bottom"/>
          </w:tcPr>
          <w:p w:rsidR="004F7FE1" w:rsidRPr="004F7FE1" w:rsidRDefault="004F7FE1" w:rsidP="004F7FE1">
            <w:pPr>
              <w:pStyle w:val="TextNoSpaceBefore"/>
              <w:keepNext/>
              <w:spacing w:before="40" w:after="40"/>
              <w:jc w:val="center"/>
              <w:rPr>
                <w:b/>
                <w:sz w:val="20"/>
              </w:rPr>
            </w:pPr>
            <w:r w:rsidRPr="004F7FE1">
              <w:rPr>
                <w:b/>
                <w:sz w:val="20"/>
              </w:rPr>
              <w:t>Marginal Product of Labor</w:t>
            </w:r>
          </w:p>
        </w:tc>
        <w:tc>
          <w:tcPr>
            <w:tcW w:w="2700" w:type="dxa"/>
            <w:vAlign w:val="bottom"/>
          </w:tcPr>
          <w:p w:rsidR="004F7FE1" w:rsidRPr="004F7FE1" w:rsidRDefault="004F7FE1" w:rsidP="004F7FE1">
            <w:pPr>
              <w:pStyle w:val="TextNoSpaceBefore"/>
              <w:keepNext/>
              <w:spacing w:before="40" w:after="40"/>
              <w:jc w:val="center"/>
              <w:rPr>
                <w:b/>
                <w:sz w:val="20"/>
              </w:rPr>
            </w:pPr>
            <w:r w:rsidRPr="004F7FE1">
              <w:rPr>
                <w:b/>
                <w:sz w:val="20"/>
              </w:rPr>
              <w:t>Average Product of Labor</w:t>
            </w:r>
          </w:p>
        </w:tc>
      </w:tr>
      <w:tr w:rsidR="004F7FE1" w:rsidTr="004F7FE1">
        <w:tc>
          <w:tcPr>
            <w:tcW w:w="1926" w:type="dxa"/>
            <w:vAlign w:val="bottom"/>
          </w:tcPr>
          <w:p w:rsidR="004F7FE1" w:rsidRPr="004F7FE1" w:rsidRDefault="004F7FE1" w:rsidP="004F7FE1">
            <w:pPr>
              <w:pStyle w:val="TextNoSpaceBefore"/>
              <w:keepNext/>
              <w:spacing w:before="40" w:after="40"/>
              <w:jc w:val="center"/>
              <w:rPr>
                <w:sz w:val="20"/>
              </w:rPr>
            </w:pPr>
            <w:r w:rsidRPr="004F7FE1">
              <w:rPr>
                <w:sz w:val="20"/>
              </w:rPr>
              <w:t>0</w:t>
            </w:r>
          </w:p>
        </w:tc>
        <w:tc>
          <w:tcPr>
            <w:tcW w:w="1584" w:type="dxa"/>
            <w:vAlign w:val="bottom"/>
          </w:tcPr>
          <w:p w:rsidR="004F7FE1" w:rsidRPr="004F7FE1" w:rsidRDefault="004F7FE1" w:rsidP="004F7FE1">
            <w:pPr>
              <w:pStyle w:val="TextNoSpaceBefore"/>
              <w:keepNext/>
              <w:spacing w:before="40" w:after="40"/>
              <w:jc w:val="center"/>
              <w:rPr>
                <w:sz w:val="20"/>
              </w:rPr>
            </w:pPr>
            <w:r w:rsidRPr="004F7FE1">
              <w:rPr>
                <w:sz w:val="20"/>
              </w:rPr>
              <w:t>0</w:t>
            </w:r>
          </w:p>
        </w:tc>
        <w:tc>
          <w:tcPr>
            <w:tcW w:w="2610" w:type="dxa"/>
            <w:vAlign w:val="bottom"/>
          </w:tcPr>
          <w:p w:rsidR="004F7FE1" w:rsidRPr="004F7FE1" w:rsidRDefault="004F7FE1" w:rsidP="004F7FE1">
            <w:pPr>
              <w:pStyle w:val="TextNoSpaceBefore"/>
              <w:keepNext/>
              <w:spacing w:before="40" w:after="40"/>
              <w:jc w:val="center"/>
              <w:rPr>
                <w:sz w:val="20"/>
              </w:rPr>
            </w:pPr>
            <w:r w:rsidRPr="004F7FE1">
              <w:rPr>
                <w:sz w:val="20"/>
              </w:rPr>
              <w:t>—</w:t>
            </w:r>
          </w:p>
        </w:tc>
        <w:tc>
          <w:tcPr>
            <w:tcW w:w="2700" w:type="dxa"/>
            <w:vAlign w:val="bottom"/>
          </w:tcPr>
          <w:p w:rsidR="004F7FE1" w:rsidRPr="004F7FE1" w:rsidRDefault="004F7FE1" w:rsidP="004F7FE1">
            <w:pPr>
              <w:pStyle w:val="TextNoSpaceBefore"/>
              <w:keepNext/>
              <w:spacing w:before="40" w:after="40"/>
              <w:jc w:val="center"/>
              <w:rPr>
                <w:sz w:val="20"/>
              </w:rPr>
            </w:pPr>
            <w:r w:rsidRPr="004F7FE1">
              <w:rPr>
                <w:sz w:val="20"/>
              </w:rPr>
              <w:t>—</w:t>
            </w:r>
          </w:p>
        </w:tc>
      </w:tr>
      <w:tr w:rsidR="004F7FE1" w:rsidTr="004F7FE1">
        <w:tc>
          <w:tcPr>
            <w:tcW w:w="1926" w:type="dxa"/>
            <w:vAlign w:val="bottom"/>
          </w:tcPr>
          <w:p w:rsidR="004F7FE1" w:rsidRPr="004F7FE1" w:rsidRDefault="004F7FE1" w:rsidP="004F7FE1">
            <w:pPr>
              <w:pStyle w:val="TextNoSpaceBefore"/>
              <w:keepNext/>
              <w:spacing w:before="40" w:after="40"/>
              <w:jc w:val="center"/>
              <w:rPr>
                <w:sz w:val="20"/>
              </w:rPr>
            </w:pPr>
            <w:r w:rsidRPr="004F7FE1">
              <w:rPr>
                <w:sz w:val="20"/>
              </w:rPr>
              <w:t>1</w:t>
            </w:r>
          </w:p>
        </w:tc>
        <w:tc>
          <w:tcPr>
            <w:tcW w:w="1584" w:type="dxa"/>
            <w:vAlign w:val="bottom"/>
          </w:tcPr>
          <w:p w:rsidR="004F7FE1" w:rsidRPr="004F7FE1" w:rsidRDefault="004F7FE1" w:rsidP="004F7FE1">
            <w:pPr>
              <w:pStyle w:val="TextNoSpaceBefore"/>
              <w:keepNext/>
              <w:spacing w:before="40" w:after="40"/>
              <w:jc w:val="center"/>
              <w:rPr>
                <w:sz w:val="20"/>
              </w:rPr>
            </w:pPr>
            <w:r w:rsidRPr="004F7FE1">
              <w:rPr>
                <w:sz w:val="20"/>
              </w:rPr>
              <w:t>400</w:t>
            </w:r>
          </w:p>
        </w:tc>
        <w:tc>
          <w:tcPr>
            <w:tcW w:w="2610" w:type="dxa"/>
            <w:vAlign w:val="bottom"/>
          </w:tcPr>
          <w:p w:rsidR="004F7FE1" w:rsidRPr="004F7FE1" w:rsidRDefault="004F7FE1" w:rsidP="004F7FE1">
            <w:pPr>
              <w:pStyle w:val="TextNoSpaceBefore"/>
              <w:keepNext/>
              <w:spacing w:before="40" w:after="40"/>
              <w:jc w:val="center"/>
              <w:rPr>
                <w:sz w:val="20"/>
              </w:rPr>
            </w:pPr>
            <w:r w:rsidRPr="004F7FE1">
              <w:rPr>
                <w:sz w:val="20"/>
              </w:rPr>
              <w:t>400</w:t>
            </w:r>
          </w:p>
        </w:tc>
        <w:tc>
          <w:tcPr>
            <w:tcW w:w="2700" w:type="dxa"/>
            <w:vAlign w:val="bottom"/>
          </w:tcPr>
          <w:p w:rsidR="004F7FE1" w:rsidRPr="004F7FE1" w:rsidRDefault="004F7FE1" w:rsidP="004F7FE1">
            <w:pPr>
              <w:pStyle w:val="TextNoSpaceBefore"/>
              <w:keepNext/>
              <w:spacing w:before="40" w:after="40"/>
              <w:jc w:val="center"/>
              <w:rPr>
                <w:sz w:val="20"/>
              </w:rPr>
            </w:pPr>
            <w:r w:rsidRPr="004F7FE1">
              <w:rPr>
                <w:sz w:val="20"/>
              </w:rPr>
              <w:t>400</w:t>
            </w:r>
          </w:p>
        </w:tc>
      </w:tr>
      <w:tr w:rsidR="004F7FE1" w:rsidTr="004F7FE1">
        <w:tc>
          <w:tcPr>
            <w:tcW w:w="1926" w:type="dxa"/>
            <w:vAlign w:val="bottom"/>
          </w:tcPr>
          <w:p w:rsidR="004F7FE1" w:rsidRPr="004F7FE1" w:rsidRDefault="004F7FE1" w:rsidP="004F7FE1">
            <w:pPr>
              <w:pStyle w:val="TextNoSpaceBefore"/>
              <w:keepNext/>
              <w:spacing w:before="40" w:after="40"/>
              <w:jc w:val="center"/>
              <w:rPr>
                <w:sz w:val="20"/>
              </w:rPr>
            </w:pPr>
            <w:r w:rsidRPr="004F7FE1">
              <w:rPr>
                <w:sz w:val="20"/>
              </w:rPr>
              <w:t>2</w:t>
            </w:r>
          </w:p>
        </w:tc>
        <w:tc>
          <w:tcPr>
            <w:tcW w:w="1584" w:type="dxa"/>
            <w:vAlign w:val="bottom"/>
          </w:tcPr>
          <w:p w:rsidR="004F7FE1" w:rsidRPr="004F7FE1" w:rsidRDefault="004F7FE1" w:rsidP="004F7FE1">
            <w:pPr>
              <w:pStyle w:val="TextNoSpaceBefore"/>
              <w:keepNext/>
              <w:spacing w:before="40" w:after="40"/>
              <w:jc w:val="center"/>
              <w:rPr>
                <w:sz w:val="20"/>
              </w:rPr>
            </w:pPr>
            <w:r w:rsidRPr="004F7FE1">
              <w:rPr>
                <w:sz w:val="20"/>
              </w:rPr>
              <w:t>900</w:t>
            </w:r>
          </w:p>
        </w:tc>
        <w:tc>
          <w:tcPr>
            <w:tcW w:w="2610" w:type="dxa"/>
            <w:vAlign w:val="bottom"/>
          </w:tcPr>
          <w:p w:rsidR="004F7FE1" w:rsidRPr="004F7FE1" w:rsidRDefault="004F7FE1" w:rsidP="004F7FE1">
            <w:pPr>
              <w:pStyle w:val="TextNoSpaceBefore"/>
              <w:keepNext/>
              <w:spacing w:before="40" w:after="40"/>
              <w:jc w:val="center"/>
              <w:rPr>
                <w:sz w:val="20"/>
              </w:rPr>
            </w:pPr>
            <w:r w:rsidRPr="004F7FE1">
              <w:rPr>
                <w:sz w:val="20"/>
              </w:rPr>
              <w:t>500</w:t>
            </w:r>
          </w:p>
        </w:tc>
        <w:tc>
          <w:tcPr>
            <w:tcW w:w="2700" w:type="dxa"/>
            <w:vAlign w:val="bottom"/>
          </w:tcPr>
          <w:p w:rsidR="004F7FE1" w:rsidRPr="004F7FE1" w:rsidRDefault="004F7FE1" w:rsidP="004F7FE1">
            <w:pPr>
              <w:pStyle w:val="TextNoSpaceBefore"/>
              <w:keepNext/>
              <w:spacing w:before="40" w:after="40"/>
              <w:jc w:val="center"/>
              <w:rPr>
                <w:sz w:val="20"/>
              </w:rPr>
            </w:pPr>
            <w:r w:rsidRPr="004F7FE1">
              <w:rPr>
                <w:sz w:val="20"/>
              </w:rPr>
              <w:t>450</w:t>
            </w:r>
          </w:p>
        </w:tc>
      </w:tr>
      <w:tr w:rsidR="004F7FE1" w:rsidTr="004F7FE1">
        <w:tc>
          <w:tcPr>
            <w:tcW w:w="1926" w:type="dxa"/>
            <w:vAlign w:val="bottom"/>
          </w:tcPr>
          <w:p w:rsidR="004F7FE1" w:rsidRPr="004F7FE1" w:rsidRDefault="004F7FE1" w:rsidP="004F7FE1">
            <w:pPr>
              <w:pStyle w:val="TextNoSpaceBefore"/>
              <w:keepNext/>
              <w:spacing w:before="40" w:after="40"/>
              <w:jc w:val="center"/>
              <w:rPr>
                <w:sz w:val="20"/>
              </w:rPr>
            </w:pPr>
            <w:r w:rsidRPr="004F7FE1">
              <w:rPr>
                <w:sz w:val="20"/>
              </w:rPr>
              <w:t>3</w:t>
            </w:r>
          </w:p>
        </w:tc>
        <w:tc>
          <w:tcPr>
            <w:tcW w:w="1584" w:type="dxa"/>
            <w:vAlign w:val="bottom"/>
          </w:tcPr>
          <w:p w:rsidR="004F7FE1" w:rsidRPr="004F7FE1" w:rsidRDefault="004F7FE1" w:rsidP="004F7FE1">
            <w:pPr>
              <w:pStyle w:val="TextNoSpaceBefore"/>
              <w:keepNext/>
              <w:spacing w:before="40" w:after="40"/>
              <w:jc w:val="center"/>
              <w:rPr>
                <w:sz w:val="20"/>
              </w:rPr>
            </w:pPr>
            <w:r w:rsidRPr="004F7FE1">
              <w:rPr>
                <w:sz w:val="20"/>
              </w:rPr>
              <w:t>1,500</w:t>
            </w:r>
          </w:p>
        </w:tc>
        <w:tc>
          <w:tcPr>
            <w:tcW w:w="2610" w:type="dxa"/>
            <w:vAlign w:val="bottom"/>
          </w:tcPr>
          <w:p w:rsidR="004F7FE1" w:rsidRPr="004F7FE1" w:rsidRDefault="004F7FE1" w:rsidP="004F7FE1">
            <w:pPr>
              <w:pStyle w:val="TextNoSpaceBefore"/>
              <w:keepNext/>
              <w:spacing w:before="40" w:after="40"/>
              <w:jc w:val="center"/>
              <w:rPr>
                <w:sz w:val="20"/>
              </w:rPr>
            </w:pPr>
            <w:r w:rsidRPr="004F7FE1">
              <w:rPr>
                <w:sz w:val="20"/>
              </w:rPr>
              <w:t>600</w:t>
            </w:r>
          </w:p>
        </w:tc>
        <w:tc>
          <w:tcPr>
            <w:tcW w:w="2700" w:type="dxa"/>
            <w:vAlign w:val="bottom"/>
          </w:tcPr>
          <w:p w:rsidR="004F7FE1" w:rsidRPr="004F7FE1" w:rsidRDefault="004F7FE1" w:rsidP="004F7FE1">
            <w:pPr>
              <w:pStyle w:val="TextNoSpaceBefore"/>
              <w:keepNext/>
              <w:spacing w:before="40" w:after="40"/>
              <w:jc w:val="center"/>
              <w:rPr>
                <w:sz w:val="20"/>
              </w:rPr>
            </w:pPr>
            <w:r w:rsidRPr="004F7FE1">
              <w:rPr>
                <w:sz w:val="20"/>
              </w:rPr>
              <w:t>500</w:t>
            </w:r>
          </w:p>
        </w:tc>
      </w:tr>
      <w:tr w:rsidR="004F7FE1" w:rsidTr="004F7FE1">
        <w:tc>
          <w:tcPr>
            <w:tcW w:w="1926" w:type="dxa"/>
            <w:vAlign w:val="bottom"/>
          </w:tcPr>
          <w:p w:rsidR="004F7FE1" w:rsidRPr="004F7FE1" w:rsidRDefault="004F7FE1" w:rsidP="004F7FE1">
            <w:pPr>
              <w:pStyle w:val="TextNoSpaceBefore"/>
              <w:keepNext/>
              <w:spacing w:before="40" w:after="40"/>
              <w:jc w:val="center"/>
              <w:rPr>
                <w:sz w:val="20"/>
              </w:rPr>
            </w:pPr>
            <w:r w:rsidRPr="004F7FE1">
              <w:rPr>
                <w:sz w:val="20"/>
              </w:rPr>
              <w:t>4</w:t>
            </w:r>
          </w:p>
        </w:tc>
        <w:tc>
          <w:tcPr>
            <w:tcW w:w="1584" w:type="dxa"/>
            <w:vAlign w:val="bottom"/>
          </w:tcPr>
          <w:p w:rsidR="004F7FE1" w:rsidRPr="004F7FE1" w:rsidRDefault="004F7FE1" w:rsidP="004F7FE1">
            <w:pPr>
              <w:pStyle w:val="TextNoSpaceBefore"/>
              <w:keepNext/>
              <w:spacing w:before="40" w:after="40"/>
              <w:jc w:val="center"/>
              <w:rPr>
                <w:sz w:val="20"/>
              </w:rPr>
            </w:pPr>
            <w:r w:rsidRPr="004F7FE1">
              <w:rPr>
                <w:sz w:val="20"/>
              </w:rPr>
              <w:t>1,900</w:t>
            </w:r>
          </w:p>
        </w:tc>
        <w:tc>
          <w:tcPr>
            <w:tcW w:w="2610" w:type="dxa"/>
            <w:vAlign w:val="bottom"/>
          </w:tcPr>
          <w:p w:rsidR="004F7FE1" w:rsidRPr="004F7FE1" w:rsidRDefault="004F7FE1" w:rsidP="004F7FE1">
            <w:pPr>
              <w:pStyle w:val="TextNoSpaceBefore"/>
              <w:keepNext/>
              <w:spacing w:before="40" w:after="40"/>
              <w:jc w:val="center"/>
              <w:rPr>
                <w:sz w:val="20"/>
              </w:rPr>
            </w:pPr>
            <w:r w:rsidRPr="004F7FE1">
              <w:rPr>
                <w:sz w:val="20"/>
              </w:rPr>
              <w:t>400</w:t>
            </w:r>
          </w:p>
        </w:tc>
        <w:tc>
          <w:tcPr>
            <w:tcW w:w="2700" w:type="dxa"/>
            <w:vAlign w:val="bottom"/>
          </w:tcPr>
          <w:p w:rsidR="004F7FE1" w:rsidRPr="004F7FE1" w:rsidRDefault="004F7FE1" w:rsidP="004F7FE1">
            <w:pPr>
              <w:pStyle w:val="TextNoSpaceBefore"/>
              <w:keepNext/>
              <w:spacing w:before="40" w:after="40"/>
              <w:jc w:val="center"/>
              <w:rPr>
                <w:sz w:val="20"/>
              </w:rPr>
            </w:pPr>
            <w:r w:rsidRPr="004F7FE1">
              <w:rPr>
                <w:sz w:val="20"/>
              </w:rPr>
              <w:t>475</w:t>
            </w:r>
          </w:p>
        </w:tc>
      </w:tr>
      <w:tr w:rsidR="004F7FE1" w:rsidTr="004F7FE1">
        <w:tc>
          <w:tcPr>
            <w:tcW w:w="1926" w:type="dxa"/>
            <w:vAlign w:val="bottom"/>
          </w:tcPr>
          <w:p w:rsidR="004F7FE1" w:rsidRPr="004F7FE1" w:rsidRDefault="004F7FE1" w:rsidP="004F7FE1">
            <w:pPr>
              <w:pStyle w:val="TextNoSpaceBefore"/>
              <w:keepNext/>
              <w:spacing w:before="40" w:after="40"/>
              <w:jc w:val="center"/>
              <w:rPr>
                <w:sz w:val="20"/>
              </w:rPr>
            </w:pPr>
            <w:r w:rsidRPr="004F7FE1">
              <w:rPr>
                <w:sz w:val="20"/>
              </w:rPr>
              <w:t>5</w:t>
            </w:r>
          </w:p>
        </w:tc>
        <w:tc>
          <w:tcPr>
            <w:tcW w:w="1584" w:type="dxa"/>
            <w:vAlign w:val="bottom"/>
          </w:tcPr>
          <w:p w:rsidR="004F7FE1" w:rsidRPr="004F7FE1" w:rsidRDefault="004F7FE1" w:rsidP="004F7FE1">
            <w:pPr>
              <w:pStyle w:val="TextNoSpaceBefore"/>
              <w:keepNext/>
              <w:spacing w:before="40" w:after="40"/>
              <w:jc w:val="center"/>
              <w:rPr>
                <w:sz w:val="20"/>
              </w:rPr>
            </w:pPr>
            <w:r w:rsidRPr="004F7FE1">
              <w:rPr>
                <w:sz w:val="20"/>
              </w:rPr>
              <w:t>2,200</w:t>
            </w:r>
          </w:p>
        </w:tc>
        <w:tc>
          <w:tcPr>
            <w:tcW w:w="2610" w:type="dxa"/>
            <w:vAlign w:val="bottom"/>
          </w:tcPr>
          <w:p w:rsidR="004F7FE1" w:rsidRPr="004F7FE1" w:rsidRDefault="004F7FE1" w:rsidP="004F7FE1">
            <w:pPr>
              <w:pStyle w:val="TextNoSpaceBefore"/>
              <w:keepNext/>
              <w:spacing w:before="40" w:after="40"/>
              <w:jc w:val="center"/>
              <w:rPr>
                <w:sz w:val="20"/>
              </w:rPr>
            </w:pPr>
            <w:r w:rsidRPr="004F7FE1">
              <w:rPr>
                <w:sz w:val="20"/>
              </w:rPr>
              <w:t>300</w:t>
            </w:r>
          </w:p>
        </w:tc>
        <w:tc>
          <w:tcPr>
            <w:tcW w:w="2700" w:type="dxa"/>
            <w:vAlign w:val="bottom"/>
          </w:tcPr>
          <w:p w:rsidR="004F7FE1" w:rsidRPr="004F7FE1" w:rsidRDefault="004F7FE1" w:rsidP="004F7FE1">
            <w:pPr>
              <w:pStyle w:val="TextNoSpaceBefore"/>
              <w:keepNext/>
              <w:spacing w:before="40" w:after="40"/>
              <w:jc w:val="center"/>
              <w:rPr>
                <w:sz w:val="20"/>
              </w:rPr>
            </w:pPr>
            <w:r w:rsidRPr="004F7FE1">
              <w:rPr>
                <w:sz w:val="20"/>
              </w:rPr>
              <w:t>440</w:t>
            </w:r>
          </w:p>
        </w:tc>
      </w:tr>
      <w:tr w:rsidR="004F7FE1" w:rsidTr="004F7FE1">
        <w:tc>
          <w:tcPr>
            <w:tcW w:w="1926" w:type="dxa"/>
            <w:vAlign w:val="bottom"/>
          </w:tcPr>
          <w:p w:rsidR="004F7FE1" w:rsidRPr="004F7FE1" w:rsidRDefault="004F7FE1" w:rsidP="004F7FE1">
            <w:pPr>
              <w:pStyle w:val="TextNoSpaceBefore"/>
              <w:keepNext/>
              <w:spacing w:before="40" w:after="40"/>
              <w:jc w:val="center"/>
              <w:rPr>
                <w:sz w:val="20"/>
              </w:rPr>
            </w:pPr>
            <w:r w:rsidRPr="004F7FE1">
              <w:rPr>
                <w:sz w:val="20"/>
              </w:rPr>
              <w:t>6</w:t>
            </w:r>
          </w:p>
        </w:tc>
        <w:tc>
          <w:tcPr>
            <w:tcW w:w="1584" w:type="dxa"/>
            <w:vAlign w:val="bottom"/>
          </w:tcPr>
          <w:p w:rsidR="004F7FE1" w:rsidRPr="004F7FE1" w:rsidRDefault="004F7FE1" w:rsidP="004F7FE1">
            <w:pPr>
              <w:pStyle w:val="TextNoSpaceBefore"/>
              <w:keepNext/>
              <w:spacing w:before="40" w:after="40"/>
              <w:jc w:val="center"/>
              <w:rPr>
                <w:sz w:val="20"/>
              </w:rPr>
            </w:pPr>
            <w:r w:rsidRPr="004F7FE1">
              <w:rPr>
                <w:sz w:val="20"/>
              </w:rPr>
              <w:t>2,400</w:t>
            </w:r>
          </w:p>
        </w:tc>
        <w:tc>
          <w:tcPr>
            <w:tcW w:w="2610" w:type="dxa"/>
            <w:vAlign w:val="bottom"/>
          </w:tcPr>
          <w:p w:rsidR="004F7FE1" w:rsidRPr="004F7FE1" w:rsidRDefault="004F7FE1" w:rsidP="004F7FE1">
            <w:pPr>
              <w:pStyle w:val="TextNoSpaceBefore"/>
              <w:keepNext/>
              <w:spacing w:before="40" w:after="40"/>
              <w:jc w:val="center"/>
              <w:rPr>
                <w:sz w:val="20"/>
              </w:rPr>
            </w:pPr>
            <w:r w:rsidRPr="004F7FE1">
              <w:rPr>
                <w:sz w:val="20"/>
              </w:rPr>
              <w:t>200</w:t>
            </w:r>
          </w:p>
        </w:tc>
        <w:tc>
          <w:tcPr>
            <w:tcW w:w="2700" w:type="dxa"/>
            <w:vAlign w:val="bottom"/>
          </w:tcPr>
          <w:p w:rsidR="004F7FE1" w:rsidRPr="004F7FE1" w:rsidRDefault="004F7FE1" w:rsidP="004F7FE1">
            <w:pPr>
              <w:pStyle w:val="TextNoSpaceBefore"/>
              <w:keepNext/>
              <w:spacing w:before="40" w:after="40"/>
              <w:jc w:val="center"/>
              <w:rPr>
                <w:sz w:val="20"/>
              </w:rPr>
            </w:pPr>
            <w:r w:rsidRPr="004F7FE1">
              <w:rPr>
                <w:sz w:val="20"/>
              </w:rPr>
              <w:t>400</w:t>
            </w:r>
          </w:p>
        </w:tc>
      </w:tr>
      <w:tr w:rsidR="004F7FE1" w:rsidTr="004F7FE1">
        <w:tc>
          <w:tcPr>
            <w:tcW w:w="1926" w:type="dxa"/>
            <w:vAlign w:val="bottom"/>
          </w:tcPr>
          <w:p w:rsidR="004F7FE1" w:rsidRPr="004F7FE1" w:rsidRDefault="004F7FE1" w:rsidP="004F7FE1">
            <w:pPr>
              <w:pStyle w:val="TextNoSpaceBefore"/>
              <w:keepNext/>
              <w:spacing w:before="40" w:after="40"/>
              <w:jc w:val="center"/>
              <w:rPr>
                <w:sz w:val="20"/>
              </w:rPr>
            </w:pPr>
            <w:r w:rsidRPr="004F7FE1">
              <w:rPr>
                <w:sz w:val="20"/>
              </w:rPr>
              <w:t>7</w:t>
            </w:r>
          </w:p>
        </w:tc>
        <w:tc>
          <w:tcPr>
            <w:tcW w:w="1584" w:type="dxa"/>
            <w:vAlign w:val="bottom"/>
          </w:tcPr>
          <w:p w:rsidR="004F7FE1" w:rsidRPr="004F7FE1" w:rsidRDefault="004F7FE1" w:rsidP="004F7FE1">
            <w:pPr>
              <w:pStyle w:val="TextNoSpaceBefore"/>
              <w:keepNext/>
              <w:spacing w:before="40" w:after="40"/>
              <w:jc w:val="center"/>
              <w:rPr>
                <w:sz w:val="20"/>
              </w:rPr>
            </w:pPr>
            <w:r w:rsidRPr="004F7FE1">
              <w:rPr>
                <w:sz w:val="20"/>
              </w:rPr>
              <w:t>2,300</w:t>
            </w:r>
          </w:p>
        </w:tc>
        <w:tc>
          <w:tcPr>
            <w:tcW w:w="2610" w:type="dxa"/>
            <w:vAlign w:val="bottom"/>
          </w:tcPr>
          <w:p w:rsidR="004F7FE1" w:rsidRPr="004F7FE1" w:rsidRDefault="004F7FE1" w:rsidP="004F7FE1">
            <w:pPr>
              <w:pStyle w:val="TextNoSpaceBefore"/>
              <w:keepNext/>
              <w:spacing w:before="40" w:after="40"/>
              <w:jc w:val="center"/>
              <w:rPr>
                <w:sz w:val="20"/>
              </w:rPr>
            </w:pPr>
            <w:r w:rsidRPr="004F7FE1">
              <w:rPr>
                <w:sz w:val="20"/>
              </w:rPr>
              <w:t>–100</w:t>
            </w:r>
          </w:p>
        </w:tc>
        <w:tc>
          <w:tcPr>
            <w:tcW w:w="2700" w:type="dxa"/>
            <w:vAlign w:val="bottom"/>
          </w:tcPr>
          <w:p w:rsidR="004F7FE1" w:rsidRPr="004F7FE1" w:rsidRDefault="004F7FE1" w:rsidP="004F7FE1">
            <w:pPr>
              <w:pStyle w:val="TextNoSpaceBefore"/>
              <w:keepNext/>
              <w:spacing w:before="40" w:after="40"/>
              <w:jc w:val="center"/>
              <w:rPr>
                <w:sz w:val="20"/>
              </w:rPr>
            </w:pPr>
            <w:r w:rsidRPr="004F7FE1">
              <w:rPr>
                <w:sz w:val="20"/>
              </w:rPr>
              <w:t>329</w:t>
            </w:r>
          </w:p>
        </w:tc>
      </w:tr>
    </w:tbl>
    <w:p w:rsidR="004F7FE1" w:rsidRPr="00853245" w:rsidRDefault="004F7FE1" w:rsidP="0097520E">
      <w:pPr>
        <w:pStyle w:val="TextNoSpaceBefore"/>
        <w:keepNext/>
        <w:rPr>
          <w:b/>
        </w:rPr>
      </w:pPr>
    </w:p>
    <w:p w:rsidR="0031761D" w:rsidRDefault="0097520E" w:rsidP="001722E0">
      <w:pPr>
        <w:pStyle w:val="TextNoSpaceBefore"/>
        <w:keepNext/>
        <w:rPr>
          <w:b/>
        </w:rPr>
      </w:pPr>
      <w:r w:rsidRPr="00853245">
        <w:rPr>
          <w:b/>
        </w:rPr>
        <w:t>3.5</w:t>
      </w:r>
    </w:p>
    <w:p w:rsidR="0031761D" w:rsidRDefault="00253A28" w:rsidP="001722E0">
      <w:pPr>
        <w:pStyle w:val="TextNoSpaceBefore"/>
        <w:jc w:val="center"/>
        <w:rPr>
          <w:b/>
        </w:rPr>
      </w:pPr>
      <w:r>
        <w:rPr>
          <w:noProof/>
        </w:rPr>
        <w:drawing>
          <wp:inline distT="0" distB="0" distL="0" distR="0" wp14:anchorId="506BA53D" wp14:editId="4CAEF179">
            <wp:extent cx="3340100" cy="4463415"/>
            <wp:effectExtent l="19050" t="0" r="0" b="0"/>
            <wp:docPr id="25" name="Picture 25" descr="ch10q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10q3-4"/>
                    <pic:cNvPicPr>
                      <a:picLocks noChangeAspect="1" noChangeArrowheads="1"/>
                    </pic:cNvPicPr>
                  </pic:nvPicPr>
                  <pic:blipFill>
                    <a:blip r:embed="rId9" cstate="print"/>
                    <a:srcRect/>
                    <a:stretch>
                      <a:fillRect/>
                    </a:stretch>
                  </pic:blipFill>
                  <pic:spPr bwMode="auto">
                    <a:xfrm>
                      <a:off x="0" y="0"/>
                      <a:ext cx="3340100" cy="4463415"/>
                    </a:xfrm>
                    <a:prstGeom prst="rect">
                      <a:avLst/>
                    </a:prstGeom>
                    <a:noFill/>
                    <a:ln w="9525">
                      <a:noFill/>
                      <a:miter lim="800000"/>
                      <a:headEnd/>
                      <a:tailEnd/>
                    </a:ln>
                  </pic:spPr>
                </pic:pic>
              </a:graphicData>
            </a:graphic>
          </wp:inline>
        </w:drawing>
      </w:r>
    </w:p>
    <w:p w:rsidR="0031761D" w:rsidRDefault="0031761D" w:rsidP="0097520E">
      <w:pPr>
        <w:pStyle w:val="TextNoSpaceBefore"/>
        <w:rPr>
          <w:b/>
        </w:rPr>
      </w:pPr>
    </w:p>
    <w:p w:rsidR="0097520E" w:rsidRPr="00853245" w:rsidRDefault="0097520E" w:rsidP="001722E0">
      <w:pPr>
        <w:pStyle w:val="TxtNoHang"/>
      </w:pPr>
      <w:r w:rsidRPr="00853245">
        <w:rPr>
          <w:b/>
        </w:rPr>
        <w:lastRenderedPageBreak/>
        <w:t>3.6</w:t>
      </w:r>
      <w:r w:rsidRPr="00853245">
        <w:tab/>
        <w:t>The student’s analysis is</w:t>
      </w:r>
      <w:r>
        <w:t xml:space="preserve"> </w:t>
      </w:r>
      <w:r w:rsidRPr="00853245">
        <w:t xml:space="preserve">incorrect. The data in Table 11.3 represent the effects of specialization and division of labor and the law of diminishing returns, </w:t>
      </w:r>
      <w:r>
        <w:t>rather than the</w:t>
      </w:r>
      <w:r w:rsidRPr="00853245">
        <w:t xml:space="preserve"> varying quality of the workers.</w:t>
      </w:r>
    </w:p>
    <w:p w:rsidR="0097520E" w:rsidRPr="001722E0" w:rsidRDefault="0097520E" w:rsidP="001722E0">
      <w:pPr>
        <w:pStyle w:val="TxtNoHang"/>
      </w:pPr>
      <w:r w:rsidRPr="00853245">
        <w:rPr>
          <w:b/>
        </w:rPr>
        <w:t>3.7</w:t>
      </w:r>
      <w:r w:rsidRPr="00853245">
        <w:rPr>
          <w:b/>
        </w:rPr>
        <w:tab/>
      </w:r>
      <w:r w:rsidRPr="00853245">
        <w:t>Gains from specialization are not limited to the production of physical goods. In retail stores, for example, there is a division of labor between those who stock the shelves, help customers in the aisles, and operate cash registers.</w:t>
      </w:r>
    </w:p>
    <w:p w:rsidR="0097520E" w:rsidRPr="001722E0" w:rsidRDefault="0097520E" w:rsidP="001722E0">
      <w:pPr>
        <w:pStyle w:val="TxtNoHang"/>
      </w:pPr>
      <w:r w:rsidRPr="00853245">
        <w:rPr>
          <w:b/>
        </w:rPr>
        <w:t>3.8</w:t>
      </w:r>
      <w:r w:rsidRPr="00853245">
        <w:tab/>
        <w:t>As long as Sally’s GPA for a semester is below her cumulative GPA, her cumulative GPA will fall</w:t>
      </w:r>
      <w:r w:rsidR="00162E82">
        <w:t>.</w:t>
      </w:r>
      <w:r w:rsidR="00774085">
        <w:t xml:space="preserve"> </w:t>
      </w:r>
      <w:r w:rsidR="00162E82">
        <w:t>The current</w:t>
      </w:r>
      <w:r w:rsidRPr="00853245">
        <w:t xml:space="preserve"> semester’s GPA is </w:t>
      </w:r>
      <w:r w:rsidR="00162E82">
        <w:t>her</w:t>
      </w:r>
      <w:r w:rsidR="00162E82" w:rsidRPr="00853245">
        <w:t xml:space="preserve"> </w:t>
      </w:r>
      <w:r w:rsidRPr="00853245">
        <w:t xml:space="preserve">marginal GPA, while her cumulative GPA is </w:t>
      </w:r>
      <w:r w:rsidR="00162E82">
        <w:t>her</w:t>
      </w:r>
      <w:r w:rsidR="00162E82" w:rsidRPr="00853245">
        <w:t xml:space="preserve"> </w:t>
      </w:r>
      <w:r w:rsidRPr="00853245">
        <w:t>average GPA. Even if her marginal GPA goes up, her average GPA will go down as long as her marginal GPA is below her average GPA.</w:t>
      </w:r>
    </w:p>
    <w:p w:rsidR="0097520E" w:rsidRDefault="0097520E" w:rsidP="001722E0">
      <w:pPr>
        <w:pStyle w:val="TxtNoHang"/>
      </w:pPr>
      <w:r w:rsidRPr="00853245">
        <w:rPr>
          <w:b/>
        </w:rPr>
        <w:t>3.9</w:t>
      </w:r>
      <w:r w:rsidRPr="00853245">
        <w:tab/>
        <w:t>No, because anything that increases the marginal product of labor must also change the average product of labor.</w:t>
      </w:r>
    </w:p>
    <w:p w:rsidR="0097520E" w:rsidRDefault="0097520E" w:rsidP="001722E0">
      <w:pPr>
        <w:pStyle w:val="TxtNoHangNLA"/>
      </w:pPr>
      <w:r w:rsidRPr="00397BC4">
        <w:rPr>
          <w:b/>
        </w:rPr>
        <w:t>3.10</w:t>
      </w:r>
      <w:r w:rsidR="001722E0">
        <w:tab/>
      </w:r>
      <w:r w:rsidRPr="00431709">
        <w:rPr>
          <w:b/>
        </w:rPr>
        <w:t>a.</w:t>
      </w:r>
      <w:r w:rsidR="001722E0">
        <w:tab/>
      </w:r>
      <w:r w:rsidRPr="00431709">
        <w:rPr>
          <w:i/>
        </w:rPr>
        <w:t>AP = Q/L</w:t>
      </w:r>
      <w:r>
        <w:t xml:space="preserve"> = 24/4 = 6 pizzas</w:t>
      </w:r>
      <w:r w:rsidR="00C07B71">
        <w:t xml:space="preserve"> per worker</w:t>
      </w:r>
    </w:p>
    <w:p w:rsidR="0097520E" w:rsidRDefault="001722E0" w:rsidP="001722E0">
      <w:pPr>
        <w:pStyle w:val="TxtNoHangNLA"/>
      </w:pPr>
      <w:r>
        <w:tab/>
      </w:r>
      <w:r w:rsidR="0097520E" w:rsidRPr="00431709">
        <w:rPr>
          <w:b/>
        </w:rPr>
        <w:t>b.</w:t>
      </w:r>
      <w:r>
        <w:tab/>
      </w:r>
      <w:r w:rsidR="0097520E" w:rsidRPr="00431709">
        <w:rPr>
          <w:i/>
        </w:rPr>
        <w:t>MP</w:t>
      </w:r>
      <w:r w:rsidR="0097520E">
        <w:t xml:space="preserve"> = </w:t>
      </w:r>
      <w:r w:rsidR="0007691E">
        <w:t>Δ</w:t>
      </w:r>
      <w:r w:rsidR="0097520E" w:rsidRPr="00431709">
        <w:rPr>
          <w:i/>
        </w:rPr>
        <w:t>Q</w:t>
      </w:r>
      <w:r w:rsidR="0097520E">
        <w:t>/</w:t>
      </w:r>
      <w:r w:rsidR="0007691E">
        <w:t>Δ</w:t>
      </w:r>
      <w:r w:rsidR="0097520E" w:rsidRPr="00431709">
        <w:rPr>
          <w:i/>
        </w:rPr>
        <w:t>L</w:t>
      </w:r>
      <w:r w:rsidR="0097520E">
        <w:t xml:space="preserve"> =</w:t>
      </w:r>
      <w:r w:rsidR="00774085">
        <w:t xml:space="preserve"> </w:t>
      </w:r>
      <w:r w:rsidR="008377AA">
        <w:t>(</w:t>
      </w:r>
      <w:r w:rsidR="0097520E">
        <w:t xml:space="preserve">28 </w:t>
      </w:r>
      <w:r w:rsidR="008377AA">
        <w:sym w:font="Symbol" w:char="F02D"/>
      </w:r>
      <w:r w:rsidR="008377AA">
        <w:t xml:space="preserve"> </w:t>
      </w:r>
      <w:r w:rsidR="0097520E">
        <w:t>24</w:t>
      </w:r>
      <w:r w:rsidR="008377AA">
        <w:t>)</w:t>
      </w:r>
      <w:r w:rsidR="0097520E">
        <w:t>/</w:t>
      </w:r>
      <w:r w:rsidR="008377AA">
        <w:t>(</w:t>
      </w:r>
      <w:r w:rsidR="0097520E">
        <w:t>5</w:t>
      </w:r>
      <w:r w:rsidR="008377AA">
        <w:t xml:space="preserve"> </w:t>
      </w:r>
      <w:r w:rsidR="008377AA">
        <w:sym w:font="Symbol" w:char="F02D"/>
      </w:r>
      <w:r w:rsidR="008377AA">
        <w:t xml:space="preserve"> </w:t>
      </w:r>
      <w:r w:rsidR="0097520E">
        <w:t>4</w:t>
      </w:r>
      <w:r w:rsidR="008377AA">
        <w:t>)</w:t>
      </w:r>
      <w:r w:rsidR="0097520E">
        <w:t xml:space="preserve"> = 4/1 = 4 pizzas</w:t>
      </w:r>
      <w:r w:rsidR="0007691E">
        <w:t xml:space="preserve"> per worker</w:t>
      </w:r>
      <w:r w:rsidR="00774085">
        <w:t xml:space="preserve">    </w:t>
      </w:r>
    </w:p>
    <w:p w:rsidR="0097520E" w:rsidRDefault="001722E0" w:rsidP="001722E0">
      <w:pPr>
        <w:pStyle w:val="TxtNoHangNLA"/>
      </w:pPr>
      <w:r>
        <w:tab/>
      </w:r>
      <w:r w:rsidR="0097520E" w:rsidRPr="00431709">
        <w:rPr>
          <w:b/>
        </w:rPr>
        <w:t>c.</w:t>
      </w:r>
      <w:r>
        <w:tab/>
      </w:r>
      <w:r w:rsidR="0097520E">
        <w:t>If we add the marginal product of the second worker (6 pizzas) to the number of pizzas</w:t>
      </w:r>
      <w:r w:rsidR="00900B6D">
        <w:t xml:space="preserve"> </w:t>
      </w:r>
      <w:r w:rsidR="0097520E">
        <w:t xml:space="preserve">produced when 1 worker is hired (5 pizzas), then the total number of pizzas produced when </w:t>
      </w:r>
      <w:r w:rsidR="0007691E">
        <w:t>2</w:t>
      </w:r>
      <w:r w:rsidR="0097520E">
        <w:t xml:space="preserve"> workers are hired is 6 pizzas + 5 pizzas = 11 pizzas.</w:t>
      </w:r>
      <w:r w:rsidR="00774085">
        <w:t xml:space="preserve">  </w:t>
      </w:r>
      <w:r w:rsidR="0097520E">
        <w:t xml:space="preserve"> </w:t>
      </w:r>
    </w:p>
    <w:p w:rsidR="0097520E" w:rsidRDefault="001722E0" w:rsidP="001722E0">
      <w:pPr>
        <w:pStyle w:val="TxtNoHangNLA"/>
      </w:pPr>
      <w:r>
        <w:tab/>
      </w:r>
      <w:r w:rsidR="0097520E" w:rsidRPr="00431709">
        <w:rPr>
          <w:b/>
        </w:rPr>
        <w:t>d.</w:t>
      </w:r>
      <w:r>
        <w:rPr>
          <w:b/>
        </w:rPr>
        <w:tab/>
      </w:r>
      <w:r w:rsidR="0097520E">
        <w:t>The law of diminishing returns sets in when the marginal product of lab</w:t>
      </w:r>
      <w:r w:rsidR="004F7FE1">
        <w:t xml:space="preserve">or first starts to fall; so in </w:t>
      </w:r>
      <w:r w:rsidR="0097520E">
        <w:t>this case, it sets in with the fourth worker hired (where marginal product falls to 5).</w:t>
      </w:r>
    </w:p>
    <w:p w:rsidR="0097520E" w:rsidRPr="00853245" w:rsidRDefault="0097520E" w:rsidP="0097520E">
      <w:pPr>
        <w:pStyle w:val="TextNoSpaceBefore"/>
      </w:pPr>
    </w:p>
    <w:tbl>
      <w:tblPr>
        <w:tblW w:w="9595" w:type="dxa"/>
        <w:tblLook w:val="01E0" w:firstRow="1" w:lastRow="1" w:firstColumn="1" w:lastColumn="1" w:noHBand="0" w:noVBand="0"/>
      </w:tblPr>
      <w:tblGrid>
        <w:gridCol w:w="720"/>
        <w:gridCol w:w="8875"/>
      </w:tblGrid>
      <w:tr w:rsidR="0097520E" w:rsidRPr="00853245" w:rsidTr="00BE7051">
        <w:trPr>
          <w:trHeight w:val="547"/>
        </w:trPr>
        <w:tc>
          <w:tcPr>
            <w:tcW w:w="720" w:type="dxa"/>
            <w:tcBorders>
              <w:top w:val="single" w:sz="18" w:space="0" w:color="808080"/>
              <w:bottom w:val="nil"/>
            </w:tcBorders>
            <w:shd w:val="solid" w:color="auto" w:fill="auto"/>
            <w:tcMar>
              <w:left w:w="0" w:type="dxa"/>
              <w:right w:w="0" w:type="dxa"/>
            </w:tcMar>
            <w:vAlign w:val="center"/>
          </w:tcPr>
          <w:p w:rsidR="0097520E" w:rsidRPr="00853245" w:rsidRDefault="0097520E" w:rsidP="00BE7051">
            <w:pPr>
              <w:spacing w:before="40"/>
              <w:jc w:val="center"/>
              <w:rPr>
                <w:b/>
                <w:position w:val="-6"/>
                <w:sz w:val="28"/>
                <w:szCs w:val="28"/>
              </w:rPr>
            </w:pPr>
            <w:r w:rsidRPr="00853245">
              <w:rPr>
                <w:b/>
                <w:position w:val="-6"/>
                <w:sz w:val="28"/>
                <w:szCs w:val="28"/>
              </w:rPr>
              <w:t>11.4</w:t>
            </w:r>
          </w:p>
        </w:tc>
        <w:tc>
          <w:tcPr>
            <w:tcW w:w="8875" w:type="dxa"/>
            <w:vMerge w:val="restart"/>
            <w:tcBorders>
              <w:top w:val="single" w:sz="18" w:space="0" w:color="808080"/>
              <w:bottom w:val="nil"/>
            </w:tcBorders>
            <w:tcMar>
              <w:left w:w="115" w:type="dxa"/>
            </w:tcMar>
          </w:tcPr>
          <w:p w:rsidR="0097520E" w:rsidRPr="00853245" w:rsidRDefault="0097520E" w:rsidP="00BE7051">
            <w:pPr>
              <w:pStyle w:val="TableSectionHead"/>
            </w:pPr>
            <w:r w:rsidRPr="00853245">
              <w:t>The Relationship between Short-Run Production and Short-Run Cost</w:t>
            </w:r>
          </w:p>
          <w:p w:rsidR="0097520E" w:rsidRPr="00853245" w:rsidRDefault="0097520E" w:rsidP="00BE7051">
            <w:pPr>
              <w:pStyle w:val="TableSectionLine2"/>
            </w:pPr>
            <w:r w:rsidRPr="00853245">
              <w:t>Learning Objective: Explain and illustrate the relationship between marginal cost and average total cost.</w:t>
            </w:r>
          </w:p>
        </w:tc>
      </w:tr>
      <w:tr w:rsidR="0097520E" w:rsidRPr="00853245" w:rsidTr="00BE7051">
        <w:trPr>
          <w:trHeight w:val="64"/>
        </w:trPr>
        <w:tc>
          <w:tcPr>
            <w:tcW w:w="720" w:type="dxa"/>
            <w:shd w:val="solid" w:color="auto" w:fill="auto"/>
            <w:tcMar>
              <w:left w:w="115" w:type="dxa"/>
              <w:right w:w="0" w:type="dxa"/>
            </w:tcMar>
          </w:tcPr>
          <w:p w:rsidR="0097520E" w:rsidRPr="00853245" w:rsidRDefault="0097520E" w:rsidP="00BE7051">
            <w:pPr>
              <w:rPr>
                <w:sz w:val="4"/>
                <w:szCs w:val="4"/>
              </w:rPr>
            </w:pPr>
          </w:p>
        </w:tc>
        <w:tc>
          <w:tcPr>
            <w:tcW w:w="8875" w:type="dxa"/>
            <w:vMerge/>
            <w:shd w:val="solid" w:color="auto" w:fill="auto"/>
            <w:tcMar>
              <w:left w:w="115" w:type="dxa"/>
              <w:right w:w="0" w:type="dxa"/>
            </w:tcMar>
          </w:tcPr>
          <w:p w:rsidR="0097520E" w:rsidRPr="00853245" w:rsidRDefault="0097520E" w:rsidP="00BE7051">
            <w:pPr>
              <w:rPr>
                <w:sz w:val="4"/>
                <w:szCs w:val="4"/>
              </w:rPr>
            </w:pPr>
          </w:p>
        </w:tc>
      </w:tr>
      <w:tr w:rsidR="0097520E" w:rsidRPr="00853245" w:rsidTr="00BE7051">
        <w:trPr>
          <w:trHeight w:val="272"/>
        </w:trPr>
        <w:tc>
          <w:tcPr>
            <w:tcW w:w="720" w:type="dxa"/>
            <w:shd w:val="clear" w:color="auto" w:fill="auto"/>
            <w:tcMar>
              <w:left w:w="115" w:type="dxa"/>
              <w:right w:w="0" w:type="dxa"/>
            </w:tcMar>
          </w:tcPr>
          <w:p w:rsidR="0097520E" w:rsidRPr="00853245" w:rsidRDefault="0097520E" w:rsidP="00BE7051">
            <w:pPr>
              <w:rPr>
                <w:sz w:val="16"/>
                <w:szCs w:val="16"/>
              </w:rPr>
            </w:pPr>
          </w:p>
        </w:tc>
        <w:tc>
          <w:tcPr>
            <w:tcW w:w="8875" w:type="dxa"/>
            <w:vMerge/>
            <w:tcMar>
              <w:left w:w="115" w:type="dxa"/>
              <w:right w:w="0" w:type="dxa"/>
            </w:tcMar>
          </w:tcPr>
          <w:p w:rsidR="0097520E" w:rsidRPr="00853245" w:rsidRDefault="0097520E" w:rsidP="00BE7051"/>
        </w:tc>
      </w:tr>
    </w:tbl>
    <w:p w:rsidR="0097520E" w:rsidRPr="00853245" w:rsidRDefault="0097520E" w:rsidP="0097520E">
      <w:pPr>
        <w:pStyle w:val="H2"/>
      </w:pPr>
      <w:r w:rsidRPr="00853245">
        <w:t xml:space="preserve">Review Questions </w:t>
      </w:r>
    </w:p>
    <w:p w:rsidR="0097520E" w:rsidRPr="00853245" w:rsidRDefault="0097520E" w:rsidP="00A8748F">
      <w:pPr>
        <w:pStyle w:val="TxtNoHang"/>
      </w:pPr>
      <w:r w:rsidRPr="00853245">
        <w:rPr>
          <w:b/>
        </w:rPr>
        <w:t>4.1</w:t>
      </w:r>
      <w:r w:rsidRPr="00853245">
        <w:rPr>
          <w:b/>
        </w:rPr>
        <w:tab/>
      </w:r>
      <w:r w:rsidRPr="00853245">
        <w:t xml:space="preserve">Average total cost is total cost divided by the quantity of output produced; marginal cost is the change in a firm’s total cost from producing </w:t>
      </w:r>
      <w:r>
        <w:t xml:space="preserve">one more unit of </w:t>
      </w:r>
      <w:r w:rsidRPr="00853245">
        <w:t>a good or service.</w:t>
      </w:r>
    </w:p>
    <w:p w:rsidR="0097520E" w:rsidRPr="00853245" w:rsidRDefault="0097520E" w:rsidP="00A8748F">
      <w:pPr>
        <w:pStyle w:val="TxtNoHang"/>
        <w:rPr>
          <w:u w:val="single"/>
        </w:rPr>
      </w:pPr>
      <w:r w:rsidRPr="00853245">
        <w:rPr>
          <w:b/>
        </w:rPr>
        <w:t>4.2</w:t>
      </w:r>
      <w:r w:rsidRPr="00853245">
        <w:tab/>
        <w:t>If the marginal product of labor is rising, it means that each additional worker is contributing more additional output than the previous worker. As a result, the additional, or marginal, cost of output must be falling because the additional output takes fewer additional workers to produce. Marginal product and marginal cost are mirror images of each other: When marginal product increases, marginal cost falls, and vice versa.</w:t>
      </w:r>
    </w:p>
    <w:p w:rsidR="0097520E" w:rsidRPr="00853245" w:rsidRDefault="0097520E" w:rsidP="004F7FE1">
      <w:pPr>
        <w:pStyle w:val="TxtNoHang"/>
        <w:keepLines/>
      </w:pPr>
      <w:r w:rsidRPr="00853245">
        <w:rPr>
          <w:b/>
        </w:rPr>
        <w:t>4.3</w:t>
      </w:r>
      <w:r w:rsidRPr="00853245">
        <w:tab/>
        <w:t>When marginal cost is below average total cost, marginal cost pulls average total cost down</w:t>
      </w:r>
      <w:r w:rsidR="004F7FE1">
        <w:t>,</w:t>
      </w:r>
      <w:r w:rsidR="004F7FE1" w:rsidRPr="00853245">
        <w:t xml:space="preserve"> </w:t>
      </w:r>
      <w:r w:rsidRPr="00853245">
        <w:t>so we are on the downward-sloping section of the U-shaped average total cost curve. When output expands enough, marginal cost rises to equal and then exceed average total cost. When marginal cost is above average total cost, marginal cost pulls average total cost up</w:t>
      </w:r>
      <w:r>
        <w:t>,</w:t>
      </w:r>
      <w:r w:rsidRPr="00853245">
        <w:t xml:space="preserve"> so we are on the upward-sloping section of the U-shaped average total cost curve. Therefore, at the point where marginal cost equals average total cost, the average total cost curve stops sloping downward but hasn’t begun sloping upward—that is, the average total cost curve is at its lowest point when the marginal cost curve equals (or intersects) it.</w:t>
      </w:r>
    </w:p>
    <w:p w:rsidR="0097520E" w:rsidRPr="004F7FE1" w:rsidRDefault="0097520E" w:rsidP="004F7FE1">
      <w:pPr>
        <w:pStyle w:val="H2"/>
      </w:pPr>
      <w:r w:rsidRPr="00853245">
        <w:lastRenderedPageBreak/>
        <w:t xml:space="preserve">Problems and Applications </w:t>
      </w:r>
    </w:p>
    <w:p w:rsidR="0097520E" w:rsidRPr="00CF5D5F" w:rsidRDefault="0097520E" w:rsidP="00A8748F">
      <w:pPr>
        <w:pStyle w:val="TxtNoHang"/>
      </w:pPr>
      <w:r>
        <w:rPr>
          <w:b/>
        </w:rPr>
        <w:t>4.4</w:t>
      </w:r>
      <w:r w:rsidR="00A8748F">
        <w:rPr>
          <w:b/>
        </w:rPr>
        <w:tab/>
      </w:r>
      <w:r w:rsidRPr="00CF5D5F">
        <w:t>No, you should disagree.</w:t>
      </w:r>
      <w:r w:rsidR="00774085">
        <w:t xml:space="preserve"> </w:t>
      </w:r>
      <w:r w:rsidRPr="00CF5D5F">
        <w:t>The interest you pay on a loan is a fixed cost</w:t>
      </w:r>
      <w:r w:rsidR="004F7FE1">
        <w:t>,</w:t>
      </w:r>
      <w:r w:rsidRPr="00CF5D5F">
        <w:t xml:space="preserve"> so it would have</w:t>
      </w:r>
      <w:r w:rsidR="00291427">
        <w:t xml:space="preserve"> </w:t>
      </w:r>
      <w:r w:rsidRPr="00CF5D5F">
        <w:t xml:space="preserve">no </w:t>
      </w:r>
      <w:r w:rsidR="00291427">
        <w:t>effect</w:t>
      </w:r>
      <w:r w:rsidR="00291427" w:rsidRPr="00CF5D5F">
        <w:t xml:space="preserve"> </w:t>
      </w:r>
      <w:r w:rsidRPr="00CF5D5F">
        <w:t xml:space="preserve">on the $80 marginal cost of producing another barrel of oil. </w:t>
      </w:r>
    </w:p>
    <w:p w:rsidR="0097520E" w:rsidRPr="00853245" w:rsidRDefault="0097520E" w:rsidP="00A8748F">
      <w:pPr>
        <w:pStyle w:val="TxtNoHang"/>
      </w:pPr>
      <w:r w:rsidRPr="00853245">
        <w:rPr>
          <w:b/>
        </w:rPr>
        <w:t>4.</w:t>
      </w:r>
      <w:r>
        <w:rPr>
          <w:b/>
        </w:rPr>
        <w:t>5</w:t>
      </w:r>
      <w:r w:rsidRPr="00853245">
        <w:rPr>
          <w:b/>
        </w:rPr>
        <w:tab/>
      </w:r>
      <w:r w:rsidRPr="00853245">
        <w:t>Yes. As long as marginal cost is below average total cost, average total cost will be decreasing</w:t>
      </w:r>
      <w:r>
        <w:t>,</w:t>
      </w:r>
      <w:r w:rsidRPr="00853245">
        <w:t xml:space="preserve"> even if marginal cost is increasing.</w:t>
      </w:r>
    </w:p>
    <w:p w:rsidR="0097520E" w:rsidRPr="00853245" w:rsidRDefault="0097520E" w:rsidP="0097520E">
      <w:pPr>
        <w:pStyle w:val="ProblemsNLwithSuba"/>
      </w:pPr>
      <w:r w:rsidRPr="00853245">
        <w:rPr>
          <w:b/>
        </w:rPr>
        <w:t>4.</w:t>
      </w:r>
      <w:r>
        <w:rPr>
          <w:b/>
        </w:rPr>
        <w:t>6</w:t>
      </w:r>
      <w:r w:rsidRPr="00853245">
        <w:tab/>
      </w:r>
      <w:r w:rsidRPr="00853245">
        <w:rPr>
          <w:b/>
        </w:rPr>
        <w:t>a.</w:t>
      </w:r>
      <w:r w:rsidRPr="00853245">
        <w:tab/>
        <w:t>No. In this case, average total cost is also always increasing.</w:t>
      </w:r>
    </w:p>
    <w:p w:rsidR="0097520E" w:rsidRPr="00853245" w:rsidRDefault="0097520E" w:rsidP="0097520E">
      <w:pPr>
        <w:pStyle w:val="ProblemsNLa"/>
      </w:pPr>
      <w:r w:rsidRPr="00853245">
        <w:rPr>
          <w:b/>
        </w:rPr>
        <w:t>b.</w:t>
      </w:r>
      <w:r w:rsidRPr="00853245">
        <w:tab/>
        <w:t>As each unit costs an additional (marginal) cost of $5 to produce, average total cost will also be $5 for each unit</w:t>
      </w:r>
      <w:r>
        <w:t>.</w:t>
      </w:r>
      <w:r w:rsidR="00774085">
        <w:t xml:space="preserve"> </w:t>
      </w:r>
      <w:r>
        <w:t>The</w:t>
      </w:r>
      <w:r w:rsidRPr="00853245">
        <w:t xml:space="preserve"> average cost curve</w:t>
      </w:r>
      <w:r>
        <w:t xml:space="preserve"> and the marginal cost curve</w:t>
      </w:r>
      <w:r w:rsidRPr="00853245">
        <w:t xml:space="preserve"> will be a straight line parallel to the quantity axis at $5.</w:t>
      </w:r>
      <w:r w:rsidR="00774085">
        <w:t xml:space="preserve"> </w:t>
      </w:r>
      <w:r w:rsidR="00FD2519">
        <w:t>Note that this result depends on the assumption stated at the beginning of the problem that the firm has no fixed costs.</w:t>
      </w:r>
    </w:p>
    <w:p w:rsidR="0097520E" w:rsidRPr="00853245" w:rsidRDefault="0097520E" w:rsidP="0097520E">
      <w:pPr>
        <w:pStyle w:val="TextNoSpaceBefore"/>
        <w:keepNext/>
        <w:rPr>
          <w:b/>
        </w:rPr>
      </w:pPr>
      <w:r w:rsidRPr="00853245">
        <w:rPr>
          <w:b/>
        </w:rPr>
        <w:t>4.</w:t>
      </w:r>
      <w:r>
        <w:rPr>
          <w:b/>
        </w:rPr>
        <w:t>7</w:t>
      </w:r>
      <w:r w:rsidRPr="00853245">
        <w:rPr>
          <w:b/>
        </w:rPr>
        <w:tab/>
        <w:t>a.</w:t>
      </w: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242"/>
        <w:gridCol w:w="1044"/>
        <w:gridCol w:w="1044"/>
        <w:gridCol w:w="1044"/>
        <w:gridCol w:w="1044"/>
        <w:gridCol w:w="1044"/>
      </w:tblGrid>
      <w:tr w:rsidR="0097520E" w:rsidRPr="004F7FE1" w:rsidTr="004F7FE1">
        <w:tc>
          <w:tcPr>
            <w:tcW w:w="1188" w:type="dxa"/>
          </w:tcPr>
          <w:p w:rsidR="0097520E" w:rsidRPr="004F7FE1" w:rsidRDefault="0097520E" w:rsidP="004F7FE1">
            <w:pPr>
              <w:pStyle w:val="TextNoSpaceBefore"/>
              <w:keepNext/>
              <w:spacing w:before="40" w:after="40"/>
              <w:jc w:val="center"/>
              <w:rPr>
                <w:b/>
                <w:sz w:val="20"/>
                <w:szCs w:val="20"/>
              </w:rPr>
            </w:pPr>
          </w:p>
          <w:p w:rsidR="0097520E" w:rsidRPr="004F7FE1" w:rsidRDefault="0097520E" w:rsidP="004F7FE1">
            <w:pPr>
              <w:pStyle w:val="TextNoSpaceBefore"/>
              <w:keepNext/>
              <w:spacing w:before="40" w:after="40"/>
              <w:jc w:val="center"/>
              <w:rPr>
                <w:b/>
                <w:sz w:val="20"/>
                <w:szCs w:val="20"/>
              </w:rPr>
            </w:pPr>
            <w:r w:rsidRPr="004F7FE1">
              <w:rPr>
                <w:b/>
                <w:sz w:val="20"/>
                <w:szCs w:val="20"/>
              </w:rPr>
              <w:t>Quantity</w:t>
            </w:r>
          </w:p>
          <w:p w:rsidR="0097520E" w:rsidRPr="004F7FE1" w:rsidRDefault="0097520E" w:rsidP="004F7FE1">
            <w:pPr>
              <w:pStyle w:val="TextNoSpaceBefore"/>
              <w:keepNext/>
              <w:spacing w:before="40" w:after="40"/>
              <w:jc w:val="center"/>
              <w:rPr>
                <w:b/>
                <w:sz w:val="20"/>
                <w:szCs w:val="20"/>
              </w:rPr>
            </w:pPr>
            <w:r w:rsidRPr="004F7FE1">
              <w:rPr>
                <w:b/>
                <w:sz w:val="20"/>
                <w:szCs w:val="20"/>
              </w:rPr>
              <w:t>of Workers</w:t>
            </w:r>
          </w:p>
        </w:tc>
        <w:tc>
          <w:tcPr>
            <w:tcW w:w="1242" w:type="dxa"/>
          </w:tcPr>
          <w:p w:rsidR="0097520E" w:rsidRPr="004F7FE1" w:rsidRDefault="0097520E" w:rsidP="004F7FE1">
            <w:pPr>
              <w:pStyle w:val="TextNoSpaceBefore"/>
              <w:keepNext/>
              <w:spacing w:before="40" w:after="40"/>
              <w:jc w:val="center"/>
              <w:rPr>
                <w:b/>
                <w:sz w:val="20"/>
                <w:szCs w:val="20"/>
              </w:rPr>
            </w:pPr>
            <w:r w:rsidRPr="004F7FE1">
              <w:rPr>
                <w:b/>
                <w:sz w:val="20"/>
                <w:szCs w:val="20"/>
              </w:rPr>
              <w:t>Quantity</w:t>
            </w:r>
          </w:p>
          <w:p w:rsidR="0097520E" w:rsidRPr="004F7FE1" w:rsidRDefault="0097520E" w:rsidP="004F7FE1">
            <w:pPr>
              <w:pStyle w:val="TextNoSpaceBefore"/>
              <w:keepNext/>
              <w:spacing w:before="40" w:after="40"/>
              <w:jc w:val="center"/>
              <w:rPr>
                <w:b/>
                <w:sz w:val="20"/>
                <w:szCs w:val="20"/>
              </w:rPr>
            </w:pPr>
            <w:r w:rsidRPr="004F7FE1">
              <w:rPr>
                <w:b/>
                <w:sz w:val="20"/>
                <w:szCs w:val="20"/>
              </w:rPr>
              <w:t>of Copies</w:t>
            </w:r>
          </w:p>
          <w:p w:rsidR="0097520E" w:rsidRPr="004F7FE1" w:rsidRDefault="0097520E" w:rsidP="004F7FE1">
            <w:pPr>
              <w:pStyle w:val="TextNoSpaceBefore"/>
              <w:keepNext/>
              <w:spacing w:before="40" w:after="40"/>
              <w:jc w:val="center"/>
              <w:rPr>
                <w:b/>
                <w:sz w:val="20"/>
                <w:szCs w:val="20"/>
              </w:rPr>
            </w:pPr>
            <w:r w:rsidRPr="004F7FE1">
              <w:rPr>
                <w:b/>
                <w:sz w:val="20"/>
                <w:szCs w:val="20"/>
              </w:rPr>
              <w:t>per Day</w:t>
            </w:r>
          </w:p>
        </w:tc>
        <w:tc>
          <w:tcPr>
            <w:tcW w:w="1044" w:type="dxa"/>
          </w:tcPr>
          <w:p w:rsidR="0097520E" w:rsidRPr="004F7FE1" w:rsidRDefault="0097520E" w:rsidP="004F7FE1">
            <w:pPr>
              <w:pStyle w:val="TextNoSpaceBefore"/>
              <w:keepNext/>
              <w:spacing w:before="40" w:after="40"/>
              <w:jc w:val="center"/>
              <w:rPr>
                <w:b/>
                <w:sz w:val="20"/>
                <w:szCs w:val="20"/>
              </w:rPr>
            </w:pPr>
          </w:p>
          <w:p w:rsidR="0097520E" w:rsidRPr="004F7FE1" w:rsidRDefault="0097520E" w:rsidP="004F7FE1">
            <w:pPr>
              <w:pStyle w:val="TextNoSpaceBefore"/>
              <w:keepNext/>
              <w:spacing w:before="40" w:after="40"/>
              <w:jc w:val="center"/>
              <w:rPr>
                <w:b/>
                <w:sz w:val="20"/>
                <w:szCs w:val="20"/>
              </w:rPr>
            </w:pPr>
            <w:r w:rsidRPr="004F7FE1">
              <w:rPr>
                <w:b/>
                <w:sz w:val="20"/>
                <w:szCs w:val="20"/>
              </w:rPr>
              <w:t>Fixed</w:t>
            </w:r>
          </w:p>
          <w:p w:rsidR="0097520E" w:rsidRPr="004F7FE1" w:rsidRDefault="0097520E" w:rsidP="004F7FE1">
            <w:pPr>
              <w:pStyle w:val="TextNoSpaceBefore"/>
              <w:keepNext/>
              <w:spacing w:before="40" w:after="40"/>
              <w:jc w:val="center"/>
              <w:rPr>
                <w:b/>
                <w:sz w:val="20"/>
                <w:szCs w:val="20"/>
              </w:rPr>
            </w:pPr>
            <w:r w:rsidRPr="004F7FE1">
              <w:rPr>
                <w:b/>
                <w:sz w:val="20"/>
                <w:szCs w:val="20"/>
              </w:rPr>
              <w:t>Cost</w:t>
            </w:r>
          </w:p>
        </w:tc>
        <w:tc>
          <w:tcPr>
            <w:tcW w:w="1044" w:type="dxa"/>
          </w:tcPr>
          <w:p w:rsidR="0097520E" w:rsidRPr="004F7FE1" w:rsidRDefault="0097520E" w:rsidP="004F7FE1">
            <w:pPr>
              <w:pStyle w:val="TextNoSpaceBefore"/>
              <w:keepNext/>
              <w:spacing w:before="40" w:after="40"/>
              <w:jc w:val="center"/>
              <w:rPr>
                <w:b/>
                <w:sz w:val="20"/>
                <w:szCs w:val="20"/>
              </w:rPr>
            </w:pPr>
          </w:p>
          <w:p w:rsidR="0097520E" w:rsidRPr="004F7FE1" w:rsidRDefault="0097520E" w:rsidP="004F7FE1">
            <w:pPr>
              <w:pStyle w:val="TextNoSpaceBefore"/>
              <w:keepNext/>
              <w:spacing w:before="40" w:after="40"/>
              <w:jc w:val="center"/>
              <w:rPr>
                <w:b/>
                <w:sz w:val="20"/>
                <w:szCs w:val="20"/>
              </w:rPr>
            </w:pPr>
            <w:r w:rsidRPr="004F7FE1">
              <w:rPr>
                <w:b/>
                <w:sz w:val="20"/>
                <w:szCs w:val="20"/>
              </w:rPr>
              <w:t>Variable</w:t>
            </w:r>
          </w:p>
          <w:p w:rsidR="0097520E" w:rsidRPr="004F7FE1" w:rsidRDefault="0097520E" w:rsidP="004F7FE1">
            <w:pPr>
              <w:pStyle w:val="TextNoSpaceBefore"/>
              <w:keepNext/>
              <w:spacing w:before="40" w:after="40"/>
              <w:jc w:val="center"/>
              <w:rPr>
                <w:b/>
                <w:sz w:val="20"/>
                <w:szCs w:val="20"/>
              </w:rPr>
            </w:pPr>
            <w:r w:rsidRPr="004F7FE1">
              <w:rPr>
                <w:b/>
                <w:sz w:val="20"/>
                <w:szCs w:val="20"/>
              </w:rPr>
              <w:t>Cost</w:t>
            </w:r>
          </w:p>
        </w:tc>
        <w:tc>
          <w:tcPr>
            <w:tcW w:w="1044" w:type="dxa"/>
          </w:tcPr>
          <w:p w:rsidR="0097520E" w:rsidRPr="004F7FE1" w:rsidRDefault="0097520E" w:rsidP="004F7FE1">
            <w:pPr>
              <w:pStyle w:val="TextNoSpaceBefore"/>
              <w:keepNext/>
              <w:spacing w:before="40" w:after="40"/>
              <w:jc w:val="center"/>
              <w:rPr>
                <w:b/>
                <w:sz w:val="20"/>
                <w:szCs w:val="20"/>
              </w:rPr>
            </w:pPr>
          </w:p>
          <w:p w:rsidR="0097520E" w:rsidRPr="004F7FE1" w:rsidRDefault="0097520E" w:rsidP="004F7FE1">
            <w:pPr>
              <w:pStyle w:val="TextNoSpaceBefore"/>
              <w:keepNext/>
              <w:spacing w:before="40" w:after="40"/>
              <w:jc w:val="center"/>
              <w:rPr>
                <w:b/>
                <w:sz w:val="20"/>
                <w:szCs w:val="20"/>
              </w:rPr>
            </w:pPr>
            <w:r w:rsidRPr="004F7FE1">
              <w:rPr>
                <w:b/>
                <w:sz w:val="20"/>
                <w:szCs w:val="20"/>
              </w:rPr>
              <w:t>Total</w:t>
            </w:r>
          </w:p>
          <w:p w:rsidR="0097520E" w:rsidRPr="004F7FE1" w:rsidRDefault="0097520E" w:rsidP="004F7FE1">
            <w:pPr>
              <w:pStyle w:val="TextNoSpaceBefore"/>
              <w:keepNext/>
              <w:spacing w:before="40" w:after="40"/>
              <w:jc w:val="center"/>
              <w:rPr>
                <w:b/>
                <w:sz w:val="20"/>
                <w:szCs w:val="20"/>
              </w:rPr>
            </w:pPr>
            <w:r w:rsidRPr="004F7FE1">
              <w:rPr>
                <w:b/>
                <w:sz w:val="20"/>
                <w:szCs w:val="20"/>
              </w:rPr>
              <w:t>Cost</w:t>
            </w:r>
          </w:p>
        </w:tc>
        <w:tc>
          <w:tcPr>
            <w:tcW w:w="1044" w:type="dxa"/>
          </w:tcPr>
          <w:p w:rsidR="0097520E" w:rsidRPr="004F7FE1" w:rsidRDefault="0097520E" w:rsidP="004F7FE1">
            <w:pPr>
              <w:pStyle w:val="TextNoSpaceBefore"/>
              <w:keepNext/>
              <w:spacing w:before="40" w:after="40"/>
              <w:jc w:val="center"/>
              <w:rPr>
                <w:b/>
                <w:sz w:val="20"/>
                <w:szCs w:val="20"/>
              </w:rPr>
            </w:pPr>
            <w:r w:rsidRPr="004F7FE1">
              <w:rPr>
                <w:b/>
                <w:sz w:val="20"/>
                <w:szCs w:val="20"/>
              </w:rPr>
              <w:t>Average</w:t>
            </w:r>
          </w:p>
          <w:p w:rsidR="0097520E" w:rsidRPr="004F7FE1" w:rsidRDefault="0097520E" w:rsidP="004F7FE1">
            <w:pPr>
              <w:pStyle w:val="TextNoSpaceBefore"/>
              <w:keepNext/>
              <w:spacing w:before="40" w:after="40"/>
              <w:jc w:val="center"/>
              <w:rPr>
                <w:b/>
                <w:sz w:val="20"/>
                <w:szCs w:val="20"/>
              </w:rPr>
            </w:pPr>
            <w:r w:rsidRPr="004F7FE1">
              <w:rPr>
                <w:b/>
                <w:sz w:val="20"/>
                <w:szCs w:val="20"/>
              </w:rPr>
              <w:t>Total</w:t>
            </w:r>
          </w:p>
          <w:p w:rsidR="0097520E" w:rsidRPr="004F7FE1" w:rsidRDefault="0097520E" w:rsidP="004F7FE1">
            <w:pPr>
              <w:pStyle w:val="TextNoSpaceBefore"/>
              <w:keepNext/>
              <w:spacing w:before="40" w:after="40"/>
              <w:jc w:val="center"/>
              <w:rPr>
                <w:b/>
                <w:sz w:val="20"/>
                <w:szCs w:val="20"/>
              </w:rPr>
            </w:pPr>
            <w:r w:rsidRPr="004F7FE1">
              <w:rPr>
                <w:b/>
                <w:sz w:val="20"/>
                <w:szCs w:val="20"/>
              </w:rPr>
              <w:t>Cost</w:t>
            </w:r>
          </w:p>
        </w:tc>
        <w:tc>
          <w:tcPr>
            <w:tcW w:w="1044" w:type="dxa"/>
          </w:tcPr>
          <w:p w:rsidR="0097520E" w:rsidRPr="004F7FE1" w:rsidRDefault="0097520E" w:rsidP="004F7FE1">
            <w:pPr>
              <w:pStyle w:val="TextNoSpaceBefore"/>
              <w:keepNext/>
              <w:spacing w:before="40" w:after="40"/>
              <w:jc w:val="center"/>
              <w:rPr>
                <w:b/>
                <w:sz w:val="20"/>
                <w:szCs w:val="20"/>
              </w:rPr>
            </w:pPr>
          </w:p>
          <w:p w:rsidR="0097520E" w:rsidRPr="004F7FE1" w:rsidRDefault="0097520E" w:rsidP="004F7FE1">
            <w:pPr>
              <w:pStyle w:val="TextNoSpaceBefore"/>
              <w:keepNext/>
              <w:spacing w:before="40" w:after="40"/>
              <w:jc w:val="center"/>
              <w:rPr>
                <w:b/>
                <w:sz w:val="20"/>
                <w:szCs w:val="20"/>
              </w:rPr>
            </w:pPr>
            <w:r w:rsidRPr="004F7FE1">
              <w:rPr>
                <w:b/>
                <w:sz w:val="20"/>
                <w:szCs w:val="20"/>
              </w:rPr>
              <w:t>Marginal</w:t>
            </w:r>
          </w:p>
          <w:p w:rsidR="0097520E" w:rsidRPr="004F7FE1" w:rsidRDefault="0097520E" w:rsidP="004F7FE1">
            <w:pPr>
              <w:pStyle w:val="TextNoSpaceBefore"/>
              <w:keepNext/>
              <w:spacing w:before="40" w:after="40"/>
              <w:jc w:val="center"/>
              <w:rPr>
                <w:b/>
                <w:sz w:val="20"/>
                <w:szCs w:val="20"/>
              </w:rPr>
            </w:pPr>
            <w:r w:rsidRPr="004F7FE1">
              <w:rPr>
                <w:b/>
                <w:sz w:val="20"/>
                <w:szCs w:val="20"/>
              </w:rPr>
              <w:t>Cost</w:t>
            </w:r>
          </w:p>
        </w:tc>
      </w:tr>
      <w:tr w:rsidR="0097520E" w:rsidRPr="004F7FE1" w:rsidTr="004F7FE1">
        <w:tc>
          <w:tcPr>
            <w:tcW w:w="1188" w:type="dxa"/>
          </w:tcPr>
          <w:p w:rsidR="0097520E" w:rsidRPr="004F7FE1" w:rsidRDefault="0097520E" w:rsidP="004F7FE1">
            <w:pPr>
              <w:pStyle w:val="TextNoSpaceBefore"/>
              <w:spacing w:before="40" w:after="40"/>
              <w:jc w:val="center"/>
              <w:rPr>
                <w:sz w:val="20"/>
                <w:szCs w:val="20"/>
              </w:rPr>
            </w:pPr>
            <w:r w:rsidRPr="004F7FE1">
              <w:rPr>
                <w:sz w:val="20"/>
                <w:szCs w:val="20"/>
              </w:rPr>
              <w:t>0</w:t>
            </w:r>
          </w:p>
        </w:tc>
        <w:tc>
          <w:tcPr>
            <w:tcW w:w="1242" w:type="dxa"/>
          </w:tcPr>
          <w:p w:rsidR="0097520E" w:rsidRPr="004F7FE1" w:rsidRDefault="0097520E" w:rsidP="004F7FE1">
            <w:pPr>
              <w:pStyle w:val="TextNoSpaceBefore"/>
              <w:spacing w:before="40" w:after="40"/>
              <w:jc w:val="center"/>
              <w:rPr>
                <w:sz w:val="20"/>
                <w:szCs w:val="20"/>
              </w:rPr>
            </w:pPr>
            <w:r w:rsidRPr="004F7FE1">
              <w:rPr>
                <w:sz w:val="20"/>
                <w:szCs w:val="20"/>
              </w:rPr>
              <w:t>0</w:t>
            </w:r>
          </w:p>
        </w:tc>
        <w:tc>
          <w:tcPr>
            <w:tcW w:w="1044" w:type="dxa"/>
          </w:tcPr>
          <w:p w:rsidR="0097520E" w:rsidRPr="004F7FE1" w:rsidRDefault="0097520E" w:rsidP="004F7FE1">
            <w:pPr>
              <w:pStyle w:val="TextNoSpaceBefore"/>
              <w:spacing w:before="40" w:after="40"/>
              <w:jc w:val="center"/>
              <w:rPr>
                <w:sz w:val="20"/>
                <w:szCs w:val="20"/>
              </w:rPr>
            </w:pPr>
            <w:r w:rsidRPr="004F7FE1">
              <w:rPr>
                <w:sz w:val="20"/>
                <w:szCs w:val="20"/>
              </w:rPr>
              <w:t>$40</w:t>
            </w:r>
          </w:p>
        </w:tc>
        <w:tc>
          <w:tcPr>
            <w:tcW w:w="1044" w:type="dxa"/>
          </w:tcPr>
          <w:p w:rsidR="0097520E" w:rsidRPr="004F7FE1" w:rsidRDefault="0097520E" w:rsidP="004F7FE1">
            <w:pPr>
              <w:pStyle w:val="TextNoSpaceBefore"/>
              <w:spacing w:before="40" w:after="40"/>
              <w:jc w:val="center"/>
              <w:rPr>
                <w:sz w:val="20"/>
                <w:szCs w:val="20"/>
              </w:rPr>
            </w:pPr>
            <w:r w:rsidRPr="004F7FE1">
              <w:rPr>
                <w:sz w:val="20"/>
                <w:szCs w:val="20"/>
              </w:rPr>
              <w:t>$0</w:t>
            </w:r>
          </w:p>
        </w:tc>
        <w:tc>
          <w:tcPr>
            <w:tcW w:w="1044" w:type="dxa"/>
          </w:tcPr>
          <w:p w:rsidR="0097520E" w:rsidRPr="004F7FE1" w:rsidRDefault="0097520E" w:rsidP="004F7FE1">
            <w:pPr>
              <w:pStyle w:val="TextNoSpaceBefore"/>
              <w:spacing w:before="40" w:after="40"/>
              <w:jc w:val="center"/>
              <w:rPr>
                <w:sz w:val="20"/>
                <w:szCs w:val="20"/>
              </w:rPr>
            </w:pPr>
            <w:r w:rsidRPr="004F7FE1">
              <w:rPr>
                <w:sz w:val="20"/>
                <w:szCs w:val="20"/>
              </w:rPr>
              <w:t>$40</w:t>
            </w:r>
          </w:p>
        </w:tc>
        <w:tc>
          <w:tcPr>
            <w:tcW w:w="1044" w:type="dxa"/>
          </w:tcPr>
          <w:p w:rsidR="0097520E" w:rsidRPr="004F7FE1" w:rsidRDefault="0097520E" w:rsidP="004F7FE1">
            <w:pPr>
              <w:pStyle w:val="TextNoSpaceBefore"/>
              <w:spacing w:before="40" w:after="40"/>
              <w:jc w:val="center"/>
              <w:rPr>
                <w:sz w:val="20"/>
                <w:szCs w:val="20"/>
              </w:rPr>
            </w:pPr>
            <w:r w:rsidRPr="004F7FE1">
              <w:rPr>
                <w:sz w:val="20"/>
                <w:szCs w:val="20"/>
              </w:rPr>
              <w:t>—</w:t>
            </w:r>
          </w:p>
        </w:tc>
        <w:tc>
          <w:tcPr>
            <w:tcW w:w="1044" w:type="dxa"/>
          </w:tcPr>
          <w:p w:rsidR="0097520E" w:rsidRPr="004F7FE1" w:rsidRDefault="0097520E" w:rsidP="004F7FE1">
            <w:pPr>
              <w:pStyle w:val="TextNoSpaceBefore"/>
              <w:spacing w:before="40" w:after="40"/>
              <w:jc w:val="center"/>
              <w:rPr>
                <w:sz w:val="20"/>
                <w:szCs w:val="20"/>
              </w:rPr>
            </w:pPr>
            <w:r w:rsidRPr="004F7FE1">
              <w:rPr>
                <w:sz w:val="20"/>
                <w:szCs w:val="20"/>
              </w:rPr>
              <w:t>—</w:t>
            </w:r>
          </w:p>
        </w:tc>
      </w:tr>
      <w:tr w:rsidR="0097520E" w:rsidRPr="004F7FE1" w:rsidTr="004F7FE1">
        <w:tc>
          <w:tcPr>
            <w:tcW w:w="1188" w:type="dxa"/>
          </w:tcPr>
          <w:p w:rsidR="0097520E" w:rsidRPr="004F7FE1" w:rsidRDefault="0097520E" w:rsidP="004F7FE1">
            <w:pPr>
              <w:pStyle w:val="TextNoSpaceBefore"/>
              <w:spacing w:before="40" w:after="40"/>
              <w:jc w:val="center"/>
              <w:rPr>
                <w:sz w:val="20"/>
                <w:szCs w:val="20"/>
              </w:rPr>
            </w:pPr>
            <w:r w:rsidRPr="004F7FE1">
              <w:rPr>
                <w:sz w:val="20"/>
                <w:szCs w:val="20"/>
              </w:rPr>
              <w:t>1</w:t>
            </w:r>
          </w:p>
        </w:tc>
        <w:tc>
          <w:tcPr>
            <w:tcW w:w="1242" w:type="dxa"/>
          </w:tcPr>
          <w:p w:rsidR="0097520E" w:rsidRPr="004F7FE1" w:rsidRDefault="00774085" w:rsidP="004F7FE1">
            <w:pPr>
              <w:pStyle w:val="TextNoSpaceBefore"/>
              <w:spacing w:before="40" w:after="40"/>
              <w:jc w:val="center"/>
              <w:rPr>
                <w:sz w:val="20"/>
                <w:szCs w:val="20"/>
              </w:rPr>
            </w:pPr>
            <w:r>
              <w:rPr>
                <w:sz w:val="20"/>
                <w:szCs w:val="20"/>
              </w:rPr>
              <w:t xml:space="preserve"> </w:t>
            </w:r>
            <w:r w:rsidR="0097520E" w:rsidRPr="004F7FE1">
              <w:rPr>
                <w:sz w:val="20"/>
                <w:szCs w:val="20"/>
              </w:rPr>
              <w:t>600</w:t>
            </w:r>
          </w:p>
        </w:tc>
        <w:tc>
          <w:tcPr>
            <w:tcW w:w="1044" w:type="dxa"/>
          </w:tcPr>
          <w:p w:rsidR="0097520E" w:rsidRPr="004F7FE1" w:rsidRDefault="0097520E" w:rsidP="004F7FE1">
            <w:pPr>
              <w:pStyle w:val="TextNoSpaceBefore"/>
              <w:spacing w:before="40" w:after="40"/>
              <w:jc w:val="center"/>
              <w:rPr>
                <w:sz w:val="20"/>
                <w:szCs w:val="20"/>
              </w:rPr>
            </w:pPr>
            <w:r w:rsidRPr="004F7FE1">
              <w:rPr>
                <w:sz w:val="20"/>
                <w:szCs w:val="20"/>
              </w:rPr>
              <w:t xml:space="preserve"> 40</w:t>
            </w:r>
          </w:p>
        </w:tc>
        <w:tc>
          <w:tcPr>
            <w:tcW w:w="1044" w:type="dxa"/>
          </w:tcPr>
          <w:p w:rsidR="0097520E" w:rsidRPr="004F7FE1" w:rsidRDefault="0097520E" w:rsidP="004F7FE1">
            <w:pPr>
              <w:pStyle w:val="TextNoSpaceBefore"/>
              <w:spacing w:before="40" w:after="40"/>
              <w:jc w:val="center"/>
              <w:rPr>
                <w:sz w:val="20"/>
                <w:szCs w:val="20"/>
              </w:rPr>
            </w:pPr>
            <w:r w:rsidRPr="004F7FE1">
              <w:rPr>
                <w:sz w:val="20"/>
                <w:szCs w:val="20"/>
              </w:rPr>
              <w:t>40</w:t>
            </w:r>
          </w:p>
        </w:tc>
        <w:tc>
          <w:tcPr>
            <w:tcW w:w="1044" w:type="dxa"/>
          </w:tcPr>
          <w:p w:rsidR="0097520E" w:rsidRPr="004F7FE1" w:rsidRDefault="0097520E" w:rsidP="004F7FE1">
            <w:pPr>
              <w:pStyle w:val="TextNoSpaceBefore"/>
              <w:spacing w:before="40" w:after="40"/>
              <w:jc w:val="center"/>
              <w:rPr>
                <w:sz w:val="20"/>
                <w:szCs w:val="20"/>
              </w:rPr>
            </w:pPr>
            <w:r w:rsidRPr="004F7FE1">
              <w:rPr>
                <w:sz w:val="20"/>
                <w:szCs w:val="20"/>
              </w:rPr>
              <w:t xml:space="preserve"> 80</w:t>
            </w:r>
          </w:p>
        </w:tc>
        <w:tc>
          <w:tcPr>
            <w:tcW w:w="1044" w:type="dxa"/>
          </w:tcPr>
          <w:p w:rsidR="0097520E" w:rsidRPr="004F7FE1" w:rsidRDefault="0097520E" w:rsidP="004F7FE1">
            <w:pPr>
              <w:pStyle w:val="TextNoSpaceBefore"/>
              <w:spacing w:before="40" w:after="40"/>
              <w:jc w:val="center"/>
              <w:rPr>
                <w:sz w:val="20"/>
                <w:szCs w:val="20"/>
              </w:rPr>
            </w:pPr>
            <w:r w:rsidRPr="004F7FE1">
              <w:rPr>
                <w:sz w:val="20"/>
                <w:szCs w:val="20"/>
              </w:rPr>
              <w:t>$0.133</w:t>
            </w:r>
          </w:p>
        </w:tc>
        <w:tc>
          <w:tcPr>
            <w:tcW w:w="1044" w:type="dxa"/>
          </w:tcPr>
          <w:p w:rsidR="0097520E" w:rsidRPr="004F7FE1" w:rsidRDefault="0097520E" w:rsidP="004F7FE1">
            <w:pPr>
              <w:pStyle w:val="TextNoSpaceBefore"/>
              <w:spacing w:before="40" w:after="40"/>
              <w:jc w:val="center"/>
              <w:rPr>
                <w:sz w:val="20"/>
                <w:szCs w:val="20"/>
              </w:rPr>
            </w:pPr>
            <w:r w:rsidRPr="004F7FE1">
              <w:rPr>
                <w:sz w:val="20"/>
                <w:szCs w:val="20"/>
              </w:rPr>
              <w:t>$0.067</w:t>
            </w:r>
          </w:p>
        </w:tc>
      </w:tr>
      <w:tr w:rsidR="0097520E" w:rsidRPr="004F7FE1" w:rsidTr="004F7FE1">
        <w:tc>
          <w:tcPr>
            <w:tcW w:w="1188" w:type="dxa"/>
          </w:tcPr>
          <w:p w:rsidR="0097520E" w:rsidRPr="004F7FE1" w:rsidRDefault="0097520E" w:rsidP="004F7FE1">
            <w:pPr>
              <w:pStyle w:val="TextNoSpaceBefore"/>
              <w:spacing w:before="40" w:after="40"/>
              <w:jc w:val="center"/>
              <w:rPr>
                <w:sz w:val="20"/>
                <w:szCs w:val="20"/>
              </w:rPr>
            </w:pPr>
            <w:r w:rsidRPr="004F7FE1">
              <w:rPr>
                <w:sz w:val="20"/>
                <w:szCs w:val="20"/>
              </w:rPr>
              <w:t>2</w:t>
            </w:r>
          </w:p>
        </w:tc>
        <w:tc>
          <w:tcPr>
            <w:tcW w:w="1242" w:type="dxa"/>
          </w:tcPr>
          <w:p w:rsidR="0097520E" w:rsidRPr="004F7FE1" w:rsidRDefault="0097520E" w:rsidP="004F7FE1">
            <w:pPr>
              <w:pStyle w:val="TextNoSpaceBefore"/>
              <w:spacing w:before="40" w:after="40"/>
              <w:jc w:val="center"/>
              <w:rPr>
                <w:sz w:val="20"/>
                <w:szCs w:val="20"/>
              </w:rPr>
            </w:pPr>
            <w:r w:rsidRPr="004F7FE1">
              <w:rPr>
                <w:sz w:val="20"/>
                <w:szCs w:val="20"/>
              </w:rPr>
              <w:t>1,100</w:t>
            </w:r>
          </w:p>
        </w:tc>
        <w:tc>
          <w:tcPr>
            <w:tcW w:w="1044" w:type="dxa"/>
          </w:tcPr>
          <w:p w:rsidR="0097520E" w:rsidRPr="004F7FE1" w:rsidRDefault="0097520E" w:rsidP="004F7FE1">
            <w:pPr>
              <w:pStyle w:val="TextNoSpaceBefore"/>
              <w:spacing w:before="40" w:after="40"/>
              <w:jc w:val="center"/>
              <w:rPr>
                <w:sz w:val="20"/>
                <w:szCs w:val="20"/>
              </w:rPr>
            </w:pPr>
            <w:r w:rsidRPr="004F7FE1">
              <w:rPr>
                <w:sz w:val="20"/>
                <w:szCs w:val="20"/>
              </w:rPr>
              <w:t xml:space="preserve"> 40</w:t>
            </w:r>
          </w:p>
        </w:tc>
        <w:tc>
          <w:tcPr>
            <w:tcW w:w="1044" w:type="dxa"/>
          </w:tcPr>
          <w:p w:rsidR="0097520E" w:rsidRPr="004F7FE1" w:rsidRDefault="0097520E" w:rsidP="004F7FE1">
            <w:pPr>
              <w:pStyle w:val="TextNoSpaceBefore"/>
              <w:spacing w:before="40" w:after="40"/>
              <w:jc w:val="center"/>
              <w:rPr>
                <w:sz w:val="20"/>
                <w:szCs w:val="20"/>
              </w:rPr>
            </w:pPr>
            <w:r w:rsidRPr="004F7FE1">
              <w:rPr>
                <w:sz w:val="20"/>
                <w:szCs w:val="20"/>
              </w:rPr>
              <w:t>80</w:t>
            </w:r>
          </w:p>
        </w:tc>
        <w:tc>
          <w:tcPr>
            <w:tcW w:w="1044" w:type="dxa"/>
          </w:tcPr>
          <w:p w:rsidR="0097520E" w:rsidRPr="004F7FE1" w:rsidRDefault="0097520E" w:rsidP="004F7FE1">
            <w:pPr>
              <w:pStyle w:val="TextNoSpaceBefore"/>
              <w:spacing w:before="40" w:after="40"/>
              <w:jc w:val="center"/>
              <w:rPr>
                <w:sz w:val="20"/>
                <w:szCs w:val="20"/>
              </w:rPr>
            </w:pPr>
            <w:r w:rsidRPr="004F7FE1">
              <w:rPr>
                <w:sz w:val="20"/>
                <w:szCs w:val="20"/>
              </w:rPr>
              <w:t>120</w:t>
            </w:r>
          </w:p>
        </w:tc>
        <w:tc>
          <w:tcPr>
            <w:tcW w:w="1044" w:type="dxa"/>
          </w:tcPr>
          <w:p w:rsidR="0097520E" w:rsidRPr="004F7FE1" w:rsidRDefault="0097520E" w:rsidP="004F7FE1">
            <w:pPr>
              <w:pStyle w:val="TextNoSpaceBefore"/>
              <w:spacing w:before="40" w:after="40"/>
              <w:jc w:val="center"/>
              <w:rPr>
                <w:sz w:val="20"/>
                <w:szCs w:val="20"/>
              </w:rPr>
            </w:pPr>
            <w:r w:rsidRPr="004F7FE1">
              <w:rPr>
                <w:sz w:val="20"/>
                <w:szCs w:val="20"/>
              </w:rPr>
              <w:t xml:space="preserve"> 0.109</w:t>
            </w:r>
          </w:p>
        </w:tc>
        <w:tc>
          <w:tcPr>
            <w:tcW w:w="1044" w:type="dxa"/>
          </w:tcPr>
          <w:p w:rsidR="0097520E" w:rsidRPr="004F7FE1" w:rsidRDefault="0097520E" w:rsidP="004F7FE1">
            <w:pPr>
              <w:pStyle w:val="TextNoSpaceBefore"/>
              <w:spacing w:before="40" w:after="40"/>
              <w:jc w:val="center"/>
              <w:rPr>
                <w:sz w:val="20"/>
                <w:szCs w:val="20"/>
              </w:rPr>
            </w:pPr>
            <w:r w:rsidRPr="004F7FE1">
              <w:rPr>
                <w:sz w:val="20"/>
                <w:szCs w:val="20"/>
              </w:rPr>
              <w:t>0.080</w:t>
            </w:r>
          </w:p>
        </w:tc>
      </w:tr>
      <w:tr w:rsidR="0097520E" w:rsidRPr="004F7FE1" w:rsidTr="004F7FE1">
        <w:tc>
          <w:tcPr>
            <w:tcW w:w="1188" w:type="dxa"/>
          </w:tcPr>
          <w:p w:rsidR="0097520E" w:rsidRPr="004F7FE1" w:rsidRDefault="0097520E" w:rsidP="004F7FE1">
            <w:pPr>
              <w:pStyle w:val="TextNoSpaceBefore"/>
              <w:spacing w:before="40" w:after="40"/>
              <w:jc w:val="center"/>
              <w:rPr>
                <w:sz w:val="20"/>
                <w:szCs w:val="20"/>
              </w:rPr>
            </w:pPr>
            <w:r w:rsidRPr="004F7FE1">
              <w:rPr>
                <w:sz w:val="20"/>
                <w:szCs w:val="20"/>
              </w:rPr>
              <w:t>3</w:t>
            </w:r>
          </w:p>
        </w:tc>
        <w:tc>
          <w:tcPr>
            <w:tcW w:w="1242" w:type="dxa"/>
          </w:tcPr>
          <w:p w:rsidR="0097520E" w:rsidRPr="004F7FE1" w:rsidRDefault="0097520E" w:rsidP="004F7FE1">
            <w:pPr>
              <w:pStyle w:val="TextNoSpaceBefore"/>
              <w:spacing w:before="40" w:after="40"/>
              <w:jc w:val="center"/>
              <w:rPr>
                <w:sz w:val="20"/>
                <w:szCs w:val="20"/>
              </w:rPr>
            </w:pPr>
            <w:r w:rsidRPr="004F7FE1">
              <w:rPr>
                <w:sz w:val="20"/>
                <w:szCs w:val="20"/>
              </w:rPr>
              <w:t>1,500</w:t>
            </w:r>
          </w:p>
        </w:tc>
        <w:tc>
          <w:tcPr>
            <w:tcW w:w="1044" w:type="dxa"/>
          </w:tcPr>
          <w:p w:rsidR="0097520E" w:rsidRPr="004F7FE1" w:rsidRDefault="0097520E" w:rsidP="004F7FE1">
            <w:pPr>
              <w:pStyle w:val="TextNoSpaceBefore"/>
              <w:spacing w:before="40" w:after="40"/>
              <w:jc w:val="center"/>
              <w:rPr>
                <w:sz w:val="20"/>
                <w:szCs w:val="20"/>
              </w:rPr>
            </w:pPr>
            <w:r w:rsidRPr="004F7FE1">
              <w:rPr>
                <w:sz w:val="20"/>
                <w:szCs w:val="20"/>
              </w:rPr>
              <w:t xml:space="preserve"> 40</w:t>
            </w:r>
          </w:p>
        </w:tc>
        <w:tc>
          <w:tcPr>
            <w:tcW w:w="1044" w:type="dxa"/>
          </w:tcPr>
          <w:p w:rsidR="0097520E" w:rsidRPr="004F7FE1" w:rsidRDefault="0097520E" w:rsidP="004F7FE1">
            <w:pPr>
              <w:pStyle w:val="TextNoSpaceBefore"/>
              <w:spacing w:before="40" w:after="40"/>
              <w:jc w:val="center"/>
              <w:rPr>
                <w:sz w:val="20"/>
                <w:szCs w:val="20"/>
              </w:rPr>
            </w:pPr>
            <w:r w:rsidRPr="004F7FE1">
              <w:rPr>
                <w:sz w:val="20"/>
                <w:szCs w:val="20"/>
              </w:rPr>
              <w:t>120</w:t>
            </w:r>
          </w:p>
        </w:tc>
        <w:tc>
          <w:tcPr>
            <w:tcW w:w="1044" w:type="dxa"/>
          </w:tcPr>
          <w:p w:rsidR="0097520E" w:rsidRPr="004F7FE1" w:rsidRDefault="0097520E" w:rsidP="004F7FE1">
            <w:pPr>
              <w:pStyle w:val="TextNoSpaceBefore"/>
              <w:spacing w:before="40" w:after="40"/>
              <w:jc w:val="center"/>
              <w:rPr>
                <w:sz w:val="20"/>
                <w:szCs w:val="20"/>
              </w:rPr>
            </w:pPr>
            <w:r w:rsidRPr="004F7FE1">
              <w:rPr>
                <w:sz w:val="20"/>
                <w:szCs w:val="20"/>
              </w:rPr>
              <w:t>160</w:t>
            </w:r>
          </w:p>
        </w:tc>
        <w:tc>
          <w:tcPr>
            <w:tcW w:w="1044" w:type="dxa"/>
          </w:tcPr>
          <w:p w:rsidR="0097520E" w:rsidRPr="004F7FE1" w:rsidRDefault="0097520E" w:rsidP="004F7FE1">
            <w:pPr>
              <w:pStyle w:val="TextNoSpaceBefore"/>
              <w:spacing w:before="40" w:after="40"/>
              <w:jc w:val="center"/>
              <w:rPr>
                <w:sz w:val="20"/>
                <w:szCs w:val="20"/>
              </w:rPr>
            </w:pPr>
            <w:r w:rsidRPr="004F7FE1">
              <w:rPr>
                <w:sz w:val="20"/>
                <w:szCs w:val="20"/>
              </w:rPr>
              <w:t xml:space="preserve"> 0.106</w:t>
            </w:r>
          </w:p>
        </w:tc>
        <w:tc>
          <w:tcPr>
            <w:tcW w:w="1044" w:type="dxa"/>
          </w:tcPr>
          <w:p w:rsidR="0097520E" w:rsidRPr="004F7FE1" w:rsidRDefault="0097520E" w:rsidP="004F7FE1">
            <w:pPr>
              <w:pStyle w:val="TextNoSpaceBefore"/>
              <w:spacing w:before="40" w:after="40"/>
              <w:jc w:val="center"/>
              <w:rPr>
                <w:sz w:val="20"/>
                <w:szCs w:val="20"/>
              </w:rPr>
            </w:pPr>
            <w:r w:rsidRPr="004F7FE1">
              <w:rPr>
                <w:sz w:val="20"/>
                <w:szCs w:val="20"/>
              </w:rPr>
              <w:t>0.100</w:t>
            </w:r>
          </w:p>
        </w:tc>
      </w:tr>
      <w:tr w:rsidR="0097520E" w:rsidRPr="004F7FE1" w:rsidTr="004F7FE1">
        <w:tc>
          <w:tcPr>
            <w:tcW w:w="1188" w:type="dxa"/>
          </w:tcPr>
          <w:p w:rsidR="0097520E" w:rsidRPr="004F7FE1" w:rsidRDefault="0097520E" w:rsidP="004F7FE1">
            <w:pPr>
              <w:pStyle w:val="TextNoSpaceBefore"/>
              <w:spacing w:before="40" w:after="40"/>
              <w:jc w:val="center"/>
              <w:rPr>
                <w:sz w:val="20"/>
                <w:szCs w:val="20"/>
              </w:rPr>
            </w:pPr>
            <w:r w:rsidRPr="004F7FE1">
              <w:rPr>
                <w:sz w:val="20"/>
                <w:szCs w:val="20"/>
              </w:rPr>
              <w:t>4</w:t>
            </w:r>
          </w:p>
        </w:tc>
        <w:tc>
          <w:tcPr>
            <w:tcW w:w="1242" w:type="dxa"/>
          </w:tcPr>
          <w:p w:rsidR="0097520E" w:rsidRPr="004F7FE1" w:rsidRDefault="0097520E" w:rsidP="004F7FE1">
            <w:pPr>
              <w:pStyle w:val="TextNoSpaceBefore"/>
              <w:spacing w:before="40" w:after="40"/>
              <w:jc w:val="center"/>
              <w:rPr>
                <w:sz w:val="20"/>
                <w:szCs w:val="20"/>
              </w:rPr>
            </w:pPr>
            <w:r w:rsidRPr="004F7FE1">
              <w:rPr>
                <w:sz w:val="20"/>
                <w:szCs w:val="20"/>
              </w:rPr>
              <w:t>1,800</w:t>
            </w:r>
          </w:p>
        </w:tc>
        <w:tc>
          <w:tcPr>
            <w:tcW w:w="1044" w:type="dxa"/>
          </w:tcPr>
          <w:p w:rsidR="0097520E" w:rsidRPr="004F7FE1" w:rsidRDefault="0097520E" w:rsidP="004F7FE1">
            <w:pPr>
              <w:pStyle w:val="TextNoSpaceBefore"/>
              <w:spacing w:before="40" w:after="40"/>
              <w:jc w:val="center"/>
              <w:rPr>
                <w:sz w:val="20"/>
                <w:szCs w:val="20"/>
              </w:rPr>
            </w:pPr>
            <w:r w:rsidRPr="004F7FE1">
              <w:rPr>
                <w:sz w:val="20"/>
                <w:szCs w:val="20"/>
              </w:rPr>
              <w:t xml:space="preserve"> 40</w:t>
            </w:r>
          </w:p>
        </w:tc>
        <w:tc>
          <w:tcPr>
            <w:tcW w:w="1044" w:type="dxa"/>
          </w:tcPr>
          <w:p w:rsidR="0097520E" w:rsidRPr="004F7FE1" w:rsidRDefault="0097520E" w:rsidP="004F7FE1">
            <w:pPr>
              <w:pStyle w:val="TextNoSpaceBefore"/>
              <w:spacing w:before="40" w:after="40"/>
              <w:jc w:val="center"/>
              <w:rPr>
                <w:sz w:val="20"/>
                <w:szCs w:val="20"/>
              </w:rPr>
            </w:pPr>
            <w:r w:rsidRPr="004F7FE1">
              <w:rPr>
                <w:sz w:val="20"/>
                <w:szCs w:val="20"/>
              </w:rPr>
              <w:t>160</w:t>
            </w:r>
          </w:p>
        </w:tc>
        <w:tc>
          <w:tcPr>
            <w:tcW w:w="1044" w:type="dxa"/>
          </w:tcPr>
          <w:p w:rsidR="0097520E" w:rsidRPr="004F7FE1" w:rsidRDefault="0097520E" w:rsidP="004F7FE1">
            <w:pPr>
              <w:pStyle w:val="TextNoSpaceBefore"/>
              <w:spacing w:before="40" w:after="40"/>
              <w:jc w:val="center"/>
              <w:rPr>
                <w:sz w:val="20"/>
                <w:szCs w:val="20"/>
              </w:rPr>
            </w:pPr>
            <w:r w:rsidRPr="004F7FE1">
              <w:rPr>
                <w:sz w:val="20"/>
                <w:szCs w:val="20"/>
              </w:rPr>
              <w:t>200</w:t>
            </w:r>
          </w:p>
        </w:tc>
        <w:tc>
          <w:tcPr>
            <w:tcW w:w="1044" w:type="dxa"/>
          </w:tcPr>
          <w:p w:rsidR="0097520E" w:rsidRPr="004F7FE1" w:rsidRDefault="0097520E" w:rsidP="004F7FE1">
            <w:pPr>
              <w:pStyle w:val="TextNoSpaceBefore"/>
              <w:spacing w:before="40" w:after="40"/>
              <w:jc w:val="center"/>
              <w:rPr>
                <w:sz w:val="20"/>
                <w:szCs w:val="20"/>
              </w:rPr>
            </w:pPr>
            <w:r w:rsidRPr="004F7FE1">
              <w:rPr>
                <w:sz w:val="20"/>
                <w:szCs w:val="20"/>
              </w:rPr>
              <w:t xml:space="preserve"> 0.111</w:t>
            </w:r>
          </w:p>
        </w:tc>
        <w:tc>
          <w:tcPr>
            <w:tcW w:w="1044" w:type="dxa"/>
          </w:tcPr>
          <w:p w:rsidR="0097520E" w:rsidRPr="004F7FE1" w:rsidRDefault="0097520E" w:rsidP="004F7FE1">
            <w:pPr>
              <w:pStyle w:val="TextNoSpaceBefore"/>
              <w:spacing w:before="40" w:after="40"/>
              <w:jc w:val="center"/>
              <w:rPr>
                <w:sz w:val="20"/>
                <w:szCs w:val="20"/>
              </w:rPr>
            </w:pPr>
            <w:r w:rsidRPr="004F7FE1">
              <w:rPr>
                <w:sz w:val="20"/>
                <w:szCs w:val="20"/>
              </w:rPr>
              <w:t>0.133</w:t>
            </w:r>
          </w:p>
        </w:tc>
      </w:tr>
      <w:tr w:rsidR="0097520E" w:rsidRPr="004F7FE1" w:rsidTr="004F7FE1">
        <w:tc>
          <w:tcPr>
            <w:tcW w:w="1188" w:type="dxa"/>
          </w:tcPr>
          <w:p w:rsidR="0097520E" w:rsidRPr="004F7FE1" w:rsidRDefault="0097520E" w:rsidP="004F7FE1">
            <w:pPr>
              <w:pStyle w:val="TextNoSpaceBefore"/>
              <w:spacing w:before="40" w:after="40"/>
              <w:jc w:val="center"/>
              <w:rPr>
                <w:sz w:val="20"/>
                <w:szCs w:val="20"/>
              </w:rPr>
            </w:pPr>
            <w:r w:rsidRPr="004F7FE1">
              <w:rPr>
                <w:sz w:val="20"/>
                <w:szCs w:val="20"/>
              </w:rPr>
              <w:t>5</w:t>
            </w:r>
          </w:p>
        </w:tc>
        <w:tc>
          <w:tcPr>
            <w:tcW w:w="1242" w:type="dxa"/>
          </w:tcPr>
          <w:p w:rsidR="0097520E" w:rsidRPr="004F7FE1" w:rsidRDefault="0097520E" w:rsidP="004F7FE1">
            <w:pPr>
              <w:pStyle w:val="TextNoSpaceBefore"/>
              <w:spacing w:before="40" w:after="40"/>
              <w:jc w:val="center"/>
              <w:rPr>
                <w:sz w:val="20"/>
                <w:szCs w:val="20"/>
              </w:rPr>
            </w:pPr>
            <w:r w:rsidRPr="004F7FE1">
              <w:rPr>
                <w:sz w:val="20"/>
                <w:szCs w:val="20"/>
              </w:rPr>
              <w:t>2,000</w:t>
            </w:r>
          </w:p>
        </w:tc>
        <w:tc>
          <w:tcPr>
            <w:tcW w:w="1044" w:type="dxa"/>
          </w:tcPr>
          <w:p w:rsidR="0097520E" w:rsidRPr="004F7FE1" w:rsidRDefault="0097520E" w:rsidP="004F7FE1">
            <w:pPr>
              <w:pStyle w:val="TextNoSpaceBefore"/>
              <w:spacing w:before="40" w:after="40"/>
              <w:jc w:val="center"/>
              <w:rPr>
                <w:sz w:val="20"/>
                <w:szCs w:val="20"/>
              </w:rPr>
            </w:pPr>
            <w:r w:rsidRPr="004F7FE1">
              <w:rPr>
                <w:sz w:val="20"/>
                <w:szCs w:val="20"/>
              </w:rPr>
              <w:t xml:space="preserve"> 40</w:t>
            </w:r>
          </w:p>
        </w:tc>
        <w:tc>
          <w:tcPr>
            <w:tcW w:w="1044" w:type="dxa"/>
          </w:tcPr>
          <w:p w:rsidR="0097520E" w:rsidRPr="004F7FE1" w:rsidRDefault="0097520E" w:rsidP="004F7FE1">
            <w:pPr>
              <w:pStyle w:val="TextNoSpaceBefore"/>
              <w:spacing w:before="40" w:after="40"/>
              <w:jc w:val="center"/>
              <w:rPr>
                <w:sz w:val="20"/>
                <w:szCs w:val="20"/>
              </w:rPr>
            </w:pPr>
            <w:r w:rsidRPr="004F7FE1">
              <w:rPr>
                <w:sz w:val="20"/>
                <w:szCs w:val="20"/>
              </w:rPr>
              <w:t>200</w:t>
            </w:r>
          </w:p>
        </w:tc>
        <w:tc>
          <w:tcPr>
            <w:tcW w:w="1044" w:type="dxa"/>
          </w:tcPr>
          <w:p w:rsidR="0097520E" w:rsidRPr="004F7FE1" w:rsidRDefault="0097520E" w:rsidP="004F7FE1">
            <w:pPr>
              <w:pStyle w:val="TextNoSpaceBefore"/>
              <w:spacing w:before="40" w:after="40"/>
              <w:jc w:val="center"/>
              <w:rPr>
                <w:sz w:val="20"/>
                <w:szCs w:val="20"/>
              </w:rPr>
            </w:pPr>
            <w:r w:rsidRPr="004F7FE1">
              <w:rPr>
                <w:sz w:val="20"/>
                <w:szCs w:val="20"/>
              </w:rPr>
              <w:t>240</w:t>
            </w:r>
          </w:p>
        </w:tc>
        <w:tc>
          <w:tcPr>
            <w:tcW w:w="1044" w:type="dxa"/>
          </w:tcPr>
          <w:p w:rsidR="0097520E" w:rsidRPr="004F7FE1" w:rsidRDefault="0097520E" w:rsidP="004F7FE1">
            <w:pPr>
              <w:pStyle w:val="TextNoSpaceBefore"/>
              <w:spacing w:before="40" w:after="40"/>
              <w:jc w:val="center"/>
              <w:rPr>
                <w:sz w:val="20"/>
                <w:szCs w:val="20"/>
              </w:rPr>
            </w:pPr>
            <w:r w:rsidRPr="004F7FE1">
              <w:rPr>
                <w:sz w:val="20"/>
                <w:szCs w:val="20"/>
              </w:rPr>
              <w:t xml:space="preserve"> 0.120</w:t>
            </w:r>
          </w:p>
        </w:tc>
        <w:tc>
          <w:tcPr>
            <w:tcW w:w="1044" w:type="dxa"/>
          </w:tcPr>
          <w:p w:rsidR="0097520E" w:rsidRPr="004F7FE1" w:rsidRDefault="0097520E" w:rsidP="004F7FE1">
            <w:pPr>
              <w:pStyle w:val="TextNoSpaceBefore"/>
              <w:spacing w:before="40" w:after="40"/>
              <w:jc w:val="center"/>
              <w:rPr>
                <w:sz w:val="20"/>
                <w:szCs w:val="20"/>
              </w:rPr>
            </w:pPr>
            <w:r w:rsidRPr="004F7FE1">
              <w:rPr>
                <w:sz w:val="20"/>
                <w:szCs w:val="20"/>
              </w:rPr>
              <w:t>0.200</w:t>
            </w:r>
          </w:p>
        </w:tc>
      </w:tr>
      <w:tr w:rsidR="0097520E" w:rsidRPr="004F7FE1" w:rsidTr="004F7FE1">
        <w:tc>
          <w:tcPr>
            <w:tcW w:w="1188" w:type="dxa"/>
          </w:tcPr>
          <w:p w:rsidR="0097520E" w:rsidRPr="004F7FE1" w:rsidRDefault="0097520E" w:rsidP="004F7FE1">
            <w:pPr>
              <w:pStyle w:val="TextNoSpaceBefore"/>
              <w:spacing w:before="40" w:after="40"/>
              <w:jc w:val="center"/>
              <w:rPr>
                <w:sz w:val="20"/>
                <w:szCs w:val="20"/>
              </w:rPr>
            </w:pPr>
            <w:r w:rsidRPr="004F7FE1">
              <w:rPr>
                <w:sz w:val="20"/>
                <w:szCs w:val="20"/>
              </w:rPr>
              <w:t>6</w:t>
            </w:r>
          </w:p>
        </w:tc>
        <w:tc>
          <w:tcPr>
            <w:tcW w:w="1242" w:type="dxa"/>
          </w:tcPr>
          <w:p w:rsidR="0097520E" w:rsidRPr="004F7FE1" w:rsidRDefault="0097520E" w:rsidP="004F7FE1">
            <w:pPr>
              <w:pStyle w:val="TextNoSpaceBefore"/>
              <w:spacing w:before="40" w:after="40"/>
              <w:jc w:val="center"/>
              <w:rPr>
                <w:sz w:val="20"/>
                <w:szCs w:val="20"/>
              </w:rPr>
            </w:pPr>
            <w:r w:rsidRPr="004F7FE1">
              <w:rPr>
                <w:sz w:val="20"/>
                <w:szCs w:val="20"/>
              </w:rPr>
              <w:t>2,100</w:t>
            </w:r>
          </w:p>
        </w:tc>
        <w:tc>
          <w:tcPr>
            <w:tcW w:w="1044" w:type="dxa"/>
          </w:tcPr>
          <w:p w:rsidR="0097520E" w:rsidRPr="004F7FE1" w:rsidRDefault="0097520E" w:rsidP="004F7FE1">
            <w:pPr>
              <w:pStyle w:val="TextNoSpaceBefore"/>
              <w:spacing w:before="40" w:after="40"/>
              <w:jc w:val="center"/>
              <w:rPr>
                <w:sz w:val="20"/>
                <w:szCs w:val="20"/>
              </w:rPr>
            </w:pPr>
            <w:r w:rsidRPr="004F7FE1">
              <w:rPr>
                <w:sz w:val="20"/>
                <w:szCs w:val="20"/>
              </w:rPr>
              <w:t xml:space="preserve"> 40</w:t>
            </w:r>
          </w:p>
        </w:tc>
        <w:tc>
          <w:tcPr>
            <w:tcW w:w="1044" w:type="dxa"/>
          </w:tcPr>
          <w:p w:rsidR="0097520E" w:rsidRPr="004F7FE1" w:rsidRDefault="0097520E" w:rsidP="004F7FE1">
            <w:pPr>
              <w:pStyle w:val="TextNoSpaceBefore"/>
              <w:spacing w:before="40" w:after="40"/>
              <w:jc w:val="center"/>
              <w:rPr>
                <w:sz w:val="20"/>
                <w:szCs w:val="20"/>
              </w:rPr>
            </w:pPr>
            <w:r w:rsidRPr="004F7FE1">
              <w:rPr>
                <w:sz w:val="20"/>
                <w:szCs w:val="20"/>
              </w:rPr>
              <w:t>240</w:t>
            </w:r>
          </w:p>
        </w:tc>
        <w:tc>
          <w:tcPr>
            <w:tcW w:w="1044" w:type="dxa"/>
          </w:tcPr>
          <w:p w:rsidR="0097520E" w:rsidRPr="004F7FE1" w:rsidRDefault="0097520E" w:rsidP="004F7FE1">
            <w:pPr>
              <w:pStyle w:val="TextNoSpaceBefore"/>
              <w:spacing w:before="40" w:after="40"/>
              <w:jc w:val="center"/>
              <w:rPr>
                <w:sz w:val="20"/>
                <w:szCs w:val="20"/>
              </w:rPr>
            </w:pPr>
            <w:r w:rsidRPr="004F7FE1">
              <w:rPr>
                <w:sz w:val="20"/>
                <w:szCs w:val="20"/>
              </w:rPr>
              <w:t>280</w:t>
            </w:r>
          </w:p>
        </w:tc>
        <w:tc>
          <w:tcPr>
            <w:tcW w:w="1044" w:type="dxa"/>
          </w:tcPr>
          <w:p w:rsidR="0097520E" w:rsidRPr="004F7FE1" w:rsidRDefault="0097520E" w:rsidP="004F7FE1">
            <w:pPr>
              <w:pStyle w:val="TextNoSpaceBefore"/>
              <w:spacing w:before="40" w:after="40"/>
              <w:jc w:val="center"/>
              <w:rPr>
                <w:sz w:val="20"/>
                <w:szCs w:val="20"/>
              </w:rPr>
            </w:pPr>
            <w:r w:rsidRPr="004F7FE1">
              <w:rPr>
                <w:sz w:val="20"/>
                <w:szCs w:val="20"/>
              </w:rPr>
              <w:t xml:space="preserve"> 0.133</w:t>
            </w:r>
          </w:p>
        </w:tc>
        <w:tc>
          <w:tcPr>
            <w:tcW w:w="1044" w:type="dxa"/>
          </w:tcPr>
          <w:p w:rsidR="0097520E" w:rsidRPr="004F7FE1" w:rsidRDefault="0097520E" w:rsidP="004F7FE1">
            <w:pPr>
              <w:pStyle w:val="TextNoSpaceBefore"/>
              <w:spacing w:before="40" w:after="40"/>
              <w:jc w:val="center"/>
              <w:rPr>
                <w:sz w:val="20"/>
                <w:szCs w:val="20"/>
              </w:rPr>
            </w:pPr>
            <w:r w:rsidRPr="004F7FE1">
              <w:rPr>
                <w:sz w:val="20"/>
                <w:szCs w:val="20"/>
              </w:rPr>
              <w:t>0.400</w:t>
            </w:r>
          </w:p>
        </w:tc>
      </w:tr>
    </w:tbl>
    <w:p w:rsidR="0097520E" w:rsidRPr="00853245" w:rsidRDefault="0097520E" w:rsidP="004F7FE1">
      <w:pPr>
        <w:pStyle w:val="ProblemsNLwithSuba"/>
        <w:keepNext/>
      </w:pPr>
      <w:r w:rsidRPr="00853245">
        <w:rPr>
          <w:b/>
        </w:rPr>
        <w:lastRenderedPageBreak/>
        <w:tab/>
        <w:t>b.</w:t>
      </w:r>
      <w:r w:rsidRPr="00853245">
        <w:rPr>
          <w:b/>
        </w:rPr>
        <w:tab/>
      </w:r>
      <w:r w:rsidRPr="00853245">
        <w:t>The average total cost curve is U shaped; it falls initially and then rises. (Note that in this example, we only get the U shape for the average total cost curve if we compute average total cost to three decimal places. At two decimal places, the average total cost of producing 1,100, 1,500, and 1,800 copies is $0.11</w:t>
      </w:r>
      <w:r>
        <w:t>;</w:t>
      </w:r>
      <w:r w:rsidRPr="00853245">
        <w:t xml:space="preserve"> so the average total cost curve will have a flat section.) The marginal cost curve, on the other hand, rises continuously, rather than being U shaped.</w:t>
      </w:r>
    </w:p>
    <w:p w:rsidR="0031761D" w:rsidRDefault="0031761D" w:rsidP="00A8748F">
      <w:pPr>
        <w:pStyle w:val="TextNoSpaceBefore"/>
        <w:keepNext/>
        <w:jc w:val="center"/>
        <w:rPr>
          <w:b/>
        </w:rPr>
      </w:pPr>
      <w:r>
        <w:rPr>
          <w:b/>
          <w:noProof/>
        </w:rPr>
        <w:drawing>
          <wp:inline distT="0" distB="0" distL="0" distR="0" wp14:anchorId="6E728067" wp14:editId="39B4DA44">
            <wp:extent cx="4267200" cy="3381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1_IM_solution_4.7.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67200" cy="3381375"/>
                    </a:xfrm>
                    <a:prstGeom prst="rect">
                      <a:avLst/>
                    </a:prstGeom>
                  </pic:spPr>
                </pic:pic>
              </a:graphicData>
            </a:graphic>
          </wp:inline>
        </w:drawing>
      </w:r>
    </w:p>
    <w:p w:rsidR="0097520E" w:rsidRPr="00853245" w:rsidRDefault="0097520E" w:rsidP="00955D34">
      <w:pPr>
        <w:pStyle w:val="TxtNoHang"/>
        <w:rPr>
          <w:b/>
        </w:rPr>
      </w:pPr>
      <w:r w:rsidRPr="00853245">
        <w:rPr>
          <w:b/>
        </w:rPr>
        <w:t>4.</w:t>
      </w:r>
      <w:r>
        <w:rPr>
          <w:b/>
        </w:rPr>
        <w:t>8</w:t>
      </w:r>
      <w:r w:rsidRPr="00853245">
        <w:rPr>
          <w:b/>
        </w:rPr>
        <w:tab/>
      </w:r>
      <w:r w:rsidRPr="00853245">
        <w:t>Average total cost is total cost divided by total output. In this cas</w:t>
      </w:r>
      <w:r>
        <w:t>e, average total cost for 10,000 pizzas is $50,000</w:t>
      </w:r>
      <w:r w:rsidRPr="00853245">
        <w:t>/10,00</w:t>
      </w:r>
      <w:r>
        <w:t>0</w:t>
      </w:r>
      <w:r w:rsidRPr="00853245">
        <w:t xml:space="preserve"> = $5.00. Marginal cost is the change in total cost divided by the change in output. In this case, marginal </w:t>
      </w:r>
      <w:r>
        <w:t xml:space="preserve">cost from the additional pizza </w:t>
      </w:r>
      <w:r w:rsidRPr="00853245">
        <w:t>is $11/1 = $11. As the graph shows, when average total cost is rising, marginal cost must be above average total cost. Therefore, Jill is correct to say that her marginal cost must be increasing</w:t>
      </w:r>
      <w:r w:rsidRPr="00853245">
        <w:rPr>
          <w:b/>
        </w:rPr>
        <w:t xml:space="preserve">. </w:t>
      </w:r>
    </w:p>
    <w:p w:rsidR="0097520E" w:rsidRPr="00853245" w:rsidRDefault="00C56CDE" w:rsidP="0097520E">
      <w:pPr>
        <w:pStyle w:val="TextNoSpaceBefore"/>
        <w:jc w:val="center"/>
      </w:pPr>
      <w:r>
        <w:rPr>
          <w:noProof/>
        </w:rPr>
        <w:drawing>
          <wp:inline distT="0" distB="0" distL="0" distR="0" wp14:anchorId="6A263D4A" wp14:editId="580A30E0">
            <wp:extent cx="3154680" cy="2250440"/>
            <wp:effectExtent l="0" t="0" r="0" b="10160"/>
            <wp:docPr id="21" name="Picture 21" descr="Ch11_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11_0407"/>
                    <pic:cNvPicPr>
                      <a:picLocks noChangeAspect="1" noChangeArrowheads="1"/>
                    </pic:cNvPicPr>
                  </pic:nvPicPr>
                  <pic:blipFill>
                    <a:blip r:embed="rId11" cstate="print">
                      <a:extLst>
                        <a:ext uri="{28A0092B-C50C-407E-A947-70E740481C1C}">
                          <a14:useLocalDpi xmlns:a14="http://schemas.microsoft.com/office/drawing/2010/main" val="0"/>
                        </a:ext>
                      </a:extLst>
                    </a:blip>
                    <a:srcRect l="1443" t="5400" r="10756" b="8388"/>
                    <a:stretch>
                      <a:fillRect/>
                    </a:stretch>
                  </pic:blipFill>
                  <pic:spPr bwMode="auto">
                    <a:xfrm>
                      <a:off x="0" y="0"/>
                      <a:ext cx="3154680" cy="2250440"/>
                    </a:xfrm>
                    <a:prstGeom prst="rect">
                      <a:avLst/>
                    </a:prstGeom>
                    <a:noFill/>
                    <a:ln>
                      <a:noFill/>
                    </a:ln>
                  </pic:spPr>
                </pic:pic>
              </a:graphicData>
            </a:graphic>
          </wp:inline>
        </w:drawing>
      </w:r>
    </w:p>
    <w:p w:rsidR="0097520E" w:rsidRPr="00853245" w:rsidRDefault="0097520E" w:rsidP="004F7FE1">
      <w:pPr>
        <w:pStyle w:val="TxtNoHang"/>
        <w:keepLines/>
      </w:pPr>
      <w:r w:rsidRPr="00853245">
        <w:rPr>
          <w:b/>
        </w:rPr>
        <w:lastRenderedPageBreak/>
        <w:t>4.</w:t>
      </w:r>
      <w:r>
        <w:rPr>
          <w:b/>
        </w:rPr>
        <w:t>9</w:t>
      </w:r>
      <w:r w:rsidRPr="00853245">
        <w:tab/>
        <w:t xml:space="preserve">Average total cost is total cost divided by total output. In this case, average total cost is $75,002/20,001 = $3.75. Marginal cost is the change in total cost divided by the change in output. In this case, marginal cost is $2/1 = $2. As the graphs show, when average total cost is greater than marginal cost, marginal cost may be either increasing (graph (a) shown below) or decreasing (graph (b) shown below). Therefore, Jill is wrong to say that her marginal cost </w:t>
      </w:r>
      <w:r w:rsidR="009B2BCD">
        <w:t>“</w:t>
      </w:r>
      <w:r w:rsidRPr="00853245">
        <w:t>must</w:t>
      </w:r>
      <w:r w:rsidR="009B2BCD">
        <w:t>”</w:t>
      </w:r>
      <w:r w:rsidRPr="00853245">
        <w:t xml:space="preserve"> be increasing</w:t>
      </w:r>
      <w:r>
        <w:t xml:space="preserve"> </w:t>
      </w:r>
      <w:r w:rsidR="004F7FE1">
        <w:t xml:space="preserve">because </w:t>
      </w:r>
      <w:r>
        <w:t>it may or may not be increasing.</w:t>
      </w:r>
    </w:p>
    <w:p w:rsidR="0097520E" w:rsidRPr="00853245" w:rsidRDefault="0097520E" w:rsidP="0097520E">
      <w:pPr>
        <w:pStyle w:val="ProblemsNLwithSuba"/>
      </w:pPr>
      <w:r w:rsidRPr="00853245">
        <w:rPr>
          <w:b/>
        </w:rPr>
        <w:tab/>
        <w:t>a.</w:t>
      </w:r>
      <w:r w:rsidRPr="00853245">
        <w:tab/>
        <w:t>In this case, Jill’s average total cost is above her marginal cost, and her marginal cost is increasing.</w:t>
      </w:r>
    </w:p>
    <w:p w:rsidR="0097520E" w:rsidRPr="00853245" w:rsidRDefault="00C56CDE" w:rsidP="0097520E">
      <w:pPr>
        <w:pStyle w:val="EquationTextLine"/>
      </w:pPr>
      <w:r>
        <w:rPr>
          <w:noProof/>
        </w:rPr>
        <w:drawing>
          <wp:inline distT="0" distB="0" distL="0" distR="0" wp14:anchorId="1A01D7EB" wp14:editId="53C52457">
            <wp:extent cx="3317240" cy="2123440"/>
            <wp:effectExtent l="0" t="0" r="10160" b="10160"/>
            <wp:docPr id="22" name="Picture 22" descr="HO3e_ch10_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O3e_ch10_q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7240" cy="2123440"/>
                    </a:xfrm>
                    <a:prstGeom prst="rect">
                      <a:avLst/>
                    </a:prstGeom>
                    <a:noFill/>
                    <a:ln>
                      <a:noFill/>
                    </a:ln>
                  </pic:spPr>
                </pic:pic>
              </a:graphicData>
            </a:graphic>
          </wp:inline>
        </w:drawing>
      </w:r>
    </w:p>
    <w:p w:rsidR="0097520E" w:rsidRPr="00853245" w:rsidRDefault="0097520E" w:rsidP="0097520E">
      <w:pPr>
        <w:pStyle w:val="ProblemsNLwithSuba"/>
        <w:keepNext/>
      </w:pPr>
      <w:r w:rsidRPr="00853245">
        <w:rPr>
          <w:b/>
        </w:rPr>
        <w:tab/>
        <w:t>b.</w:t>
      </w:r>
      <w:r w:rsidRPr="00853245">
        <w:tab/>
        <w:t>In this case, Jill’s average total cost is above her marginal cost, and her marginal cost is decreasing.</w:t>
      </w:r>
    </w:p>
    <w:p w:rsidR="0097520E" w:rsidRPr="00853245" w:rsidRDefault="00C56CDE" w:rsidP="0097520E">
      <w:pPr>
        <w:pStyle w:val="EquationTextLine"/>
      </w:pPr>
      <w:r>
        <w:rPr>
          <w:noProof/>
        </w:rPr>
        <w:drawing>
          <wp:inline distT="0" distB="0" distL="0" distR="0" wp14:anchorId="4D1012DE" wp14:editId="7CB0B2C0">
            <wp:extent cx="3342640" cy="2113280"/>
            <wp:effectExtent l="0" t="0" r="10160" b="0"/>
            <wp:docPr id="23" name="Picture 23" descr="HO3e_ch10_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3e_ch10_q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2640" cy="2113280"/>
                    </a:xfrm>
                    <a:prstGeom prst="rect">
                      <a:avLst/>
                    </a:prstGeom>
                    <a:noFill/>
                    <a:ln>
                      <a:noFill/>
                    </a:ln>
                  </pic:spPr>
                </pic:pic>
              </a:graphicData>
            </a:graphic>
          </wp:inline>
        </w:drawing>
      </w:r>
    </w:p>
    <w:p w:rsidR="0097520E" w:rsidRPr="00853245" w:rsidRDefault="0097520E" w:rsidP="0097520E">
      <w:pPr>
        <w:pStyle w:val="ProblemsNLwithSuba"/>
      </w:pPr>
      <w:r w:rsidRPr="00853245">
        <w:rPr>
          <w:b/>
        </w:rPr>
        <w:t>4.</w:t>
      </w:r>
      <w:r>
        <w:rPr>
          <w:b/>
        </w:rPr>
        <w:t>10</w:t>
      </w:r>
      <w:r w:rsidRPr="00853245">
        <w:tab/>
      </w:r>
      <w:r w:rsidRPr="00853245">
        <w:rPr>
          <w:b/>
        </w:rPr>
        <w:t>a.</w:t>
      </w:r>
      <w:r w:rsidRPr="00853245">
        <w:tab/>
      </w:r>
      <w:r w:rsidRPr="00853245">
        <w:sym w:font="Symbol" w:char="F044"/>
      </w:r>
      <w:r w:rsidRPr="00853245">
        <w:rPr>
          <w:i/>
        </w:rPr>
        <w:t>VC</w:t>
      </w:r>
      <w:r w:rsidRPr="00853245">
        <w:t xml:space="preserve"> = </w:t>
      </w:r>
      <w:r w:rsidRPr="00853245">
        <w:rPr>
          <w:i/>
        </w:rPr>
        <w:t>w</w:t>
      </w:r>
      <w:r w:rsidRPr="00853245">
        <w:sym w:font="Symbol" w:char="F044"/>
      </w:r>
      <w:r w:rsidRPr="00853245">
        <w:rPr>
          <w:i/>
        </w:rPr>
        <w:t>L</w:t>
      </w:r>
    </w:p>
    <w:p w:rsidR="0097520E" w:rsidRPr="00853245" w:rsidRDefault="0097520E" w:rsidP="0097520E">
      <w:pPr>
        <w:pStyle w:val="ProblemsNLa"/>
      </w:pPr>
      <w:proofErr w:type="gramStart"/>
      <w:r w:rsidRPr="00853245">
        <w:rPr>
          <w:b/>
        </w:rPr>
        <w:t>b</w:t>
      </w:r>
      <w:proofErr w:type="gramEnd"/>
      <w:r w:rsidRPr="00853245">
        <w:rPr>
          <w:b/>
        </w:rPr>
        <w:t>.</w:t>
      </w:r>
      <w:r w:rsidRPr="00853245">
        <w:tab/>
      </w:r>
      <w:r w:rsidRPr="00853245">
        <w:rPr>
          <w:position w:val="-54"/>
        </w:rPr>
        <w:object w:dxaOrig="3460" w:dyaOrig="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6pt;height:46.8pt" o:ole="">
            <v:imagedata r:id="rId14" o:title=""/>
          </v:shape>
          <o:OLEObject Type="Embed" ProgID="Equation.3" ShapeID="_x0000_i1025" DrawAspect="Content" ObjectID="_1457262356" r:id="rId15"/>
        </w:object>
      </w:r>
    </w:p>
    <w:p w:rsidR="0097520E" w:rsidRPr="00853245" w:rsidRDefault="0097520E" w:rsidP="004F7FE1">
      <w:pPr>
        <w:pStyle w:val="ProblemsNLa"/>
        <w:spacing w:before="0" w:after="0"/>
      </w:pPr>
      <w:r w:rsidRPr="00853245">
        <w:tab/>
        <w:t xml:space="preserve">or </w:t>
      </w:r>
    </w:p>
    <w:p w:rsidR="0097520E" w:rsidRPr="00853245" w:rsidRDefault="0097520E" w:rsidP="0097520E">
      <w:pPr>
        <w:pStyle w:val="ProblemsNLa"/>
      </w:pPr>
      <w:r w:rsidRPr="00853245">
        <w:tab/>
      </w:r>
      <w:r w:rsidRPr="00853245">
        <w:rPr>
          <w:position w:val="-30"/>
        </w:rPr>
        <w:object w:dxaOrig="1200" w:dyaOrig="680">
          <v:shape id="_x0000_i1026" type="#_x0000_t75" style="width:61.2pt;height:33pt" o:ole="">
            <v:imagedata r:id="rId16" o:title=""/>
          </v:shape>
          <o:OLEObject Type="Embed" ProgID="Equation.DSMT4" ShapeID="_x0000_i1026" DrawAspect="Content" ObjectID="_1457262357" r:id="rId17"/>
        </w:object>
      </w:r>
    </w:p>
    <w:p w:rsidR="0097520E" w:rsidRPr="00853245" w:rsidRDefault="0097520E" w:rsidP="0097520E">
      <w:pPr>
        <w:pStyle w:val="ProblemsNLa"/>
      </w:pPr>
      <w:r w:rsidRPr="00853245">
        <w:rPr>
          <w:b/>
        </w:rPr>
        <w:lastRenderedPageBreak/>
        <w:t>c.</w:t>
      </w:r>
      <w:r w:rsidRPr="00853245">
        <w:tab/>
        <w:t xml:space="preserve">If </w:t>
      </w:r>
      <w:r w:rsidRPr="00853245">
        <w:rPr>
          <w:i/>
        </w:rPr>
        <w:t>w</w:t>
      </w:r>
      <w:r w:rsidRPr="00853245">
        <w:t xml:space="preserve"> = $750 and </w:t>
      </w:r>
      <w:r w:rsidRPr="00853245">
        <w:rPr>
          <w:i/>
        </w:rPr>
        <w:t>MP</w:t>
      </w:r>
      <w:r w:rsidRPr="004071CE">
        <w:rPr>
          <w:i/>
          <w:vertAlign w:val="subscript"/>
        </w:rPr>
        <w:t>L</w:t>
      </w:r>
      <w:r w:rsidRPr="00853245">
        <w:t xml:space="preserve"> is 150, then </w:t>
      </w:r>
      <w:r w:rsidRPr="00853245">
        <w:rPr>
          <w:i/>
        </w:rPr>
        <w:t>MC</w:t>
      </w:r>
      <w:r w:rsidRPr="00853245">
        <w:t xml:space="preserve"> = $750/150 = $5.</w:t>
      </w:r>
    </w:p>
    <w:p w:rsidR="0097520E" w:rsidRPr="00853245" w:rsidRDefault="0097520E" w:rsidP="0097520E">
      <w:pPr>
        <w:pStyle w:val="ProblemsNLa"/>
      </w:pPr>
      <w:r w:rsidRPr="00853245">
        <w:tab/>
        <w:t xml:space="preserve">If the wage falls to $600 and </w:t>
      </w:r>
      <w:r w:rsidRPr="00853245">
        <w:rPr>
          <w:i/>
        </w:rPr>
        <w:t>MP</w:t>
      </w:r>
      <w:r w:rsidRPr="004071CE">
        <w:rPr>
          <w:i/>
          <w:vertAlign w:val="subscript"/>
        </w:rPr>
        <w:t>L</w:t>
      </w:r>
      <w:r w:rsidRPr="00853245">
        <w:rPr>
          <w:vertAlign w:val="subscript"/>
        </w:rPr>
        <w:t xml:space="preserve"> </w:t>
      </w:r>
      <w:r w:rsidRPr="00853245">
        <w:t xml:space="preserve">is unchanged, then </w:t>
      </w:r>
      <w:r w:rsidRPr="00853245">
        <w:rPr>
          <w:i/>
        </w:rPr>
        <w:t>MC</w:t>
      </w:r>
      <w:r w:rsidRPr="00853245">
        <w:t xml:space="preserve"> = $600/150 = $4.</w:t>
      </w:r>
    </w:p>
    <w:p w:rsidR="0097520E" w:rsidRPr="00853245" w:rsidRDefault="0097520E" w:rsidP="0097520E">
      <w:pPr>
        <w:pStyle w:val="ProblemsNLa"/>
      </w:pPr>
      <w:r w:rsidRPr="00853245">
        <w:tab/>
        <w:t xml:space="preserve">If the wage is $750 and </w:t>
      </w:r>
      <w:r w:rsidRPr="00853245">
        <w:rPr>
          <w:i/>
        </w:rPr>
        <w:t>MP</w:t>
      </w:r>
      <w:r w:rsidRPr="00853245">
        <w:rPr>
          <w:vertAlign w:val="subscript"/>
        </w:rPr>
        <w:t>L</w:t>
      </w:r>
      <w:r w:rsidRPr="00853245">
        <w:t xml:space="preserve"> rises to 250, then </w:t>
      </w:r>
      <w:r w:rsidRPr="00853245">
        <w:rPr>
          <w:i/>
        </w:rPr>
        <w:t>MC</w:t>
      </w:r>
      <w:r w:rsidRPr="00853245">
        <w:t xml:space="preserve"> = $750/250 = $3.</w:t>
      </w:r>
    </w:p>
    <w:p w:rsidR="0097520E" w:rsidRPr="00853245" w:rsidRDefault="0097520E" w:rsidP="0097520E"/>
    <w:tbl>
      <w:tblPr>
        <w:tblW w:w="9595" w:type="dxa"/>
        <w:tblLook w:val="01E0" w:firstRow="1" w:lastRow="1" w:firstColumn="1" w:lastColumn="1" w:noHBand="0" w:noVBand="0"/>
      </w:tblPr>
      <w:tblGrid>
        <w:gridCol w:w="720"/>
        <w:gridCol w:w="8875"/>
      </w:tblGrid>
      <w:tr w:rsidR="0097520E" w:rsidRPr="00853245" w:rsidTr="00BE7051">
        <w:trPr>
          <w:trHeight w:val="547"/>
        </w:trPr>
        <w:tc>
          <w:tcPr>
            <w:tcW w:w="720" w:type="dxa"/>
            <w:tcBorders>
              <w:top w:val="single" w:sz="18" w:space="0" w:color="808080"/>
              <w:bottom w:val="nil"/>
            </w:tcBorders>
            <w:shd w:val="solid" w:color="auto" w:fill="auto"/>
            <w:tcMar>
              <w:left w:w="0" w:type="dxa"/>
              <w:right w:w="0" w:type="dxa"/>
            </w:tcMar>
            <w:vAlign w:val="center"/>
          </w:tcPr>
          <w:p w:rsidR="0097520E" w:rsidRPr="00853245" w:rsidRDefault="0097520E" w:rsidP="00BE7051">
            <w:pPr>
              <w:spacing w:before="40"/>
              <w:jc w:val="center"/>
              <w:rPr>
                <w:b/>
                <w:position w:val="-6"/>
                <w:sz w:val="28"/>
                <w:szCs w:val="28"/>
              </w:rPr>
            </w:pPr>
            <w:r w:rsidRPr="00853245">
              <w:rPr>
                <w:b/>
                <w:position w:val="-6"/>
                <w:sz w:val="28"/>
                <w:szCs w:val="28"/>
              </w:rPr>
              <w:t>11.5</w:t>
            </w:r>
          </w:p>
        </w:tc>
        <w:tc>
          <w:tcPr>
            <w:tcW w:w="8875" w:type="dxa"/>
            <w:vMerge w:val="restart"/>
            <w:tcBorders>
              <w:top w:val="single" w:sz="18" w:space="0" w:color="808080"/>
              <w:bottom w:val="nil"/>
            </w:tcBorders>
            <w:tcMar>
              <w:left w:w="115" w:type="dxa"/>
            </w:tcMar>
          </w:tcPr>
          <w:p w:rsidR="0097520E" w:rsidRPr="00853245" w:rsidRDefault="0097520E" w:rsidP="00BE7051">
            <w:pPr>
              <w:pStyle w:val="TableSectionHead"/>
            </w:pPr>
            <w:r w:rsidRPr="00853245">
              <w:t>Graphing Cost Curves</w:t>
            </w:r>
          </w:p>
          <w:p w:rsidR="0097520E" w:rsidRPr="00853245" w:rsidRDefault="0097520E" w:rsidP="00BE7051">
            <w:pPr>
              <w:pStyle w:val="TableSectionLine2"/>
            </w:pPr>
            <w:r w:rsidRPr="00853245">
              <w:t>Learning Objective: Graph average total cost, average variable cost, average fixed cost, and marginal cost.</w:t>
            </w:r>
          </w:p>
        </w:tc>
      </w:tr>
      <w:tr w:rsidR="0097520E" w:rsidRPr="00853245" w:rsidTr="00BE7051">
        <w:trPr>
          <w:trHeight w:val="64"/>
        </w:trPr>
        <w:tc>
          <w:tcPr>
            <w:tcW w:w="720" w:type="dxa"/>
            <w:shd w:val="solid" w:color="auto" w:fill="auto"/>
            <w:tcMar>
              <w:left w:w="115" w:type="dxa"/>
              <w:right w:w="0" w:type="dxa"/>
            </w:tcMar>
          </w:tcPr>
          <w:p w:rsidR="0097520E" w:rsidRPr="00853245" w:rsidRDefault="0097520E" w:rsidP="00BE7051">
            <w:pPr>
              <w:rPr>
                <w:sz w:val="4"/>
                <w:szCs w:val="4"/>
              </w:rPr>
            </w:pPr>
          </w:p>
        </w:tc>
        <w:tc>
          <w:tcPr>
            <w:tcW w:w="8875" w:type="dxa"/>
            <w:vMerge/>
            <w:shd w:val="solid" w:color="auto" w:fill="auto"/>
            <w:tcMar>
              <w:left w:w="115" w:type="dxa"/>
              <w:right w:w="0" w:type="dxa"/>
            </w:tcMar>
          </w:tcPr>
          <w:p w:rsidR="0097520E" w:rsidRPr="00853245" w:rsidRDefault="0097520E" w:rsidP="00BE7051">
            <w:pPr>
              <w:rPr>
                <w:sz w:val="4"/>
                <w:szCs w:val="4"/>
              </w:rPr>
            </w:pPr>
          </w:p>
        </w:tc>
      </w:tr>
      <w:tr w:rsidR="0097520E" w:rsidRPr="00853245" w:rsidTr="00BE7051">
        <w:trPr>
          <w:trHeight w:val="387"/>
        </w:trPr>
        <w:tc>
          <w:tcPr>
            <w:tcW w:w="720" w:type="dxa"/>
            <w:shd w:val="clear" w:color="auto" w:fill="auto"/>
            <w:tcMar>
              <w:left w:w="115" w:type="dxa"/>
              <w:right w:w="0" w:type="dxa"/>
            </w:tcMar>
          </w:tcPr>
          <w:p w:rsidR="0097520E" w:rsidRPr="00853245" w:rsidRDefault="0097520E" w:rsidP="00BE7051">
            <w:pPr>
              <w:rPr>
                <w:sz w:val="16"/>
                <w:szCs w:val="16"/>
              </w:rPr>
            </w:pPr>
          </w:p>
        </w:tc>
        <w:tc>
          <w:tcPr>
            <w:tcW w:w="8875" w:type="dxa"/>
            <w:vMerge/>
            <w:tcMar>
              <w:left w:w="115" w:type="dxa"/>
              <w:right w:w="0" w:type="dxa"/>
            </w:tcMar>
          </w:tcPr>
          <w:p w:rsidR="0097520E" w:rsidRPr="00853245" w:rsidRDefault="0097520E" w:rsidP="00BE7051"/>
        </w:tc>
      </w:tr>
    </w:tbl>
    <w:p w:rsidR="0097520E" w:rsidRPr="00853245" w:rsidRDefault="0097520E" w:rsidP="0097520E">
      <w:pPr>
        <w:pStyle w:val="H2"/>
      </w:pPr>
      <w:r w:rsidRPr="00853245">
        <w:t xml:space="preserve">Review Questions </w:t>
      </w:r>
    </w:p>
    <w:p w:rsidR="0097520E" w:rsidRPr="00853245" w:rsidRDefault="0097520E" w:rsidP="00955D34">
      <w:pPr>
        <w:pStyle w:val="TxtNoHang"/>
      </w:pPr>
      <w:r w:rsidRPr="00853245">
        <w:rPr>
          <w:b/>
        </w:rPr>
        <w:t>5.1</w:t>
      </w:r>
      <w:r w:rsidRPr="00853245">
        <w:tab/>
      </w:r>
      <w:r>
        <w:t>The marginal cost curve intersects the average variable cost curve and the average total cost curve at their minimum points.</w:t>
      </w:r>
    </w:p>
    <w:p w:rsidR="0097520E" w:rsidRPr="00853245" w:rsidRDefault="0097520E" w:rsidP="00955D34">
      <w:pPr>
        <w:pStyle w:val="TxtNoHang"/>
      </w:pPr>
      <w:r w:rsidRPr="00853245">
        <w:rPr>
          <w:b/>
        </w:rPr>
        <w:t>5.2</w:t>
      </w:r>
      <w:r w:rsidRPr="00853245">
        <w:tab/>
        <w:t xml:space="preserve">The difference between average total cost and average variable cost is average fixed cost. Average fixed cost decreases as output increases, so the difference between average total cost and average variable cost must </w:t>
      </w:r>
      <w:r w:rsidR="0026708E">
        <w:t>also continuously decrease</w:t>
      </w:r>
      <w:r w:rsidRPr="00853245">
        <w:t xml:space="preserve">. </w:t>
      </w:r>
      <w:r w:rsidRPr="00853245">
        <w:rPr>
          <w:i/>
        </w:rPr>
        <w:t>ATC = AVC + AFC</w:t>
      </w:r>
      <w:r w:rsidRPr="00853245">
        <w:t xml:space="preserve">, so </w:t>
      </w:r>
      <w:r w:rsidRPr="00853245">
        <w:rPr>
          <w:i/>
        </w:rPr>
        <w:t>ATC − AVC = AFC</w:t>
      </w:r>
      <w:r w:rsidRPr="00853245">
        <w:t xml:space="preserve">. As </w:t>
      </w:r>
      <w:r w:rsidRPr="00853245">
        <w:rPr>
          <w:i/>
        </w:rPr>
        <w:t>AFC</w:t>
      </w:r>
      <w:r w:rsidRPr="00853245">
        <w:t xml:space="preserve"> </w:t>
      </w:r>
      <w:r w:rsidR="0026708E">
        <w:t>continuously decreases,</w:t>
      </w:r>
      <w:r w:rsidRPr="00853245">
        <w:t xml:space="preserve"> so does </w:t>
      </w:r>
      <w:r w:rsidRPr="00853245">
        <w:rPr>
          <w:i/>
        </w:rPr>
        <w:t>ATC − AVC</w:t>
      </w:r>
      <w:r w:rsidRPr="00853245">
        <w:t>.</w:t>
      </w:r>
    </w:p>
    <w:p w:rsidR="0097520E" w:rsidRPr="00853245" w:rsidRDefault="0097520E" w:rsidP="0097520E">
      <w:pPr>
        <w:pStyle w:val="H2"/>
      </w:pPr>
      <w:r w:rsidRPr="00853245">
        <w:t xml:space="preserve">Problems and Applications </w:t>
      </w:r>
    </w:p>
    <w:p w:rsidR="0097520E" w:rsidRPr="00853245" w:rsidRDefault="0097520E" w:rsidP="0097520E">
      <w:pPr>
        <w:pStyle w:val="ProblemsNLwithSuba"/>
        <w:keepNext/>
      </w:pPr>
      <w:r w:rsidRPr="00853245">
        <w:rPr>
          <w:b/>
        </w:rPr>
        <w:t>5.3</w:t>
      </w:r>
      <w:r w:rsidRPr="00853245">
        <w:tab/>
      </w:r>
      <w:r w:rsidRPr="00853245">
        <w:rPr>
          <w:b/>
        </w:rPr>
        <w:t>a.</w:t>
      </w:r>
      <w:r w:rsidRPr="00853245">
        <w:tab/>
        <w:t>Variable cost = total cost – fixed cost. So, $30,000 − $10,000 = $20,000.</w:t>
      </w:r>
    </w:p>
    <w:p w:rsidR="0097520E" w:rsidRPr="00853245" w:rsidRDefault="0097520E" w:rsidP="0097520E">
      <w:pPr>
        <w:pStyle w:val="ProblemsNLa"/>
      </w:pPr>
      <w:r w:rsidRPr="00853245">
        <w:rPr>
          <w:b/>
        </w:rPr>
        <w:t>b.</w:t>
      </w:r>
      <w:r w:rsidRPr="00853245">
        <w:tab/>
      </w:r>
      <w:r w:rsidRPr="00853245">
        <w:rPr>
          <w:i/>
        </w:rPr>
        <w:t>AVC = VC/Q</w:t>
      </w:r>
      <w:r w:rsidRPr="00853245">
        <w:t xml:space="preserve"> = $20,000/10,000 = $2; </w:t>
      </w:r>
      <w:r w:rsidRPr="00853245">
        <w:rPr>
          <w:i/>
        </w:rPr>
        <w:t>AFC = FC/Q</w:t>
      </w:r>
      <w:r w:rsidRPr="00853245">
        <w:t xml:space="preserve"> = $10,000/10,000 = $1.</w:t>
      </w:r>
    </w:p>
    <w:p w:rsidR="0097520E" w:rsidRPr="00853245" w:rsidRDefault="0097520E" w:rsidP="0097520E">
      <w:pPr>
        <w:pStyle w:val="ProblemsNLa"/>
      </w:pPr>
      <w:r w:rsidRPr="00853245">
        <w:rPr>
          <w:b/>
        </w:rPr>
        <w:t>c.</w:t>
      </w:r>
      <w:r w:rsidRPr="00853245">
        <w:tab/>
        <w:t xml:space="preserve">The gap must get smaller as output rises because </w:t>
      </w:r>
      <w:r w:rsidRPr="00853245">
        <w:rPr>
          <w:i/>
        </w:rPr>
        <w:t>ATC = AVC + AFC</w:t>
      </w:r>
      <w:r w:rsidRPr="00853245">
        <w:t xml:space="preserve"> and </w:t>
      </w:r>
      <w:r w:rsidRPr="00853245">
        <w:rPr>
          <w:i/>
        </w:rPr>
        <w:t>AFC</w:t>
      </w:r>
      <w:r w:rsidRPr="00853245">
        <w:t xml:space="preserve"> falls as output rises. So, the dollar difference between </w:t>
      </w:r>
      <w:r w:rsidRPr="00853245">
        <w:rPr>
          <w:i/>
        </w:rPr>
        <w:t>ATC</w:t>
      </w:r>
      <w:r w:rsidRPr="00853245">
        <w:t xml:space="preserve"> and </w:t>
      </w:r>
      <w:r w:rsidRPr="00853245">
        <w:rPr>
          <w:i/>
        </w:rPr>
        <w:t>AVC</w:t>
      </w:r>
      <w:r w:rsidRPr="00853245">
        <w:t xml:space="preserve"> is greater when the output of tennis balls is 10,000.</w:t>
      </w:r>
    </w:p>
    <w:p w:rsidR="0097520E" w:rsidRPr="00853245" w:rsidRDefault="0097520E" w:rsidP="00955D34">
      <w:pPr>
        <w:pStyle w:val="TxtNoHang"/>
      </w:pPr>
      <w:r w:rsidRPr="00853245">
        <w:rPr>
          <w:b/>
        </w:rPr>
        <w:t>5.4</w:t>
      </w:r>
      <w:r w:rsidRPr="00853245">
        <w:tab/>
        <w:t xml:space="preserve">Fixed costs are like a lump-sum tax because both are fixed amounts that do not change as output changes. Because </w:t>
      </w:r>
      <w:r w:rsidRPr="00853245">
        <w:rPr>
          <w:i/>
        </w:rPr>
        <w:t>AFC = FC/Q</w:t>
      </w:r>
      <w:r w:rsidRPr="00853245">
        <w:t>,</w:t>
      </w:r>
      <w:r w:rsidR="00774085">
        <w:t xml:space="preserve"> </w:t>
      </w:r>
      <w:r>
        <w:t>the</w:t>
      </w:r>
      <w:r w:rsidRPr="00853245">
        <w:t xml:space="preserve"> </w:t>
      </w:r>
      <w:r w:rsidR="009B2BCD">
        <w:t>“</w:t>
      </w:r>
      <w:r w:rsidRPr="00853245">
        <w:t>tax</w:t>
      </w:r>
      <w:r w:rsidR="009B2BCD">
        <w:t>”</w:t>
      </w:r>
      <w:r w:rsidRPr="00853245">
        <w:t xml:space="preserve"> becomes smaller per unit of output as output increases.</w:t>
      </w:r>
    </w:p>
    <w:p w:rsidR="0097520E" w:rsidRPr="00853245" w:rsidRDefault="0097520E" w:rsidP="0097520E">
      <w:pPr>
        <w:pStyle w:val="ProblemsNLwithSuba"/>
      </w:pPr>
      <w:r w:rsidRPr="00853245">
        <w:rPr>
          <w:b/>
        </w:rPr>
        <w:t>5.5</w:t>
      </w:r>
      <w:r w:rsidRPr="00853245">
        <w:tab/>
      </w:r>
      <w:r w:rsidRPr="00853245">
        <w:rPr>
          <w:b/>
        </w:rPr>
        <w:t>a.</w:t>
      </w:r>
      <w:r w:rsidRPr="00853245">
        <w:tab/>
        <w:t xml:space="preserve">For </w:t>
      </w:r>
      <w:r>
        <w:t>5</w:t>
      </w:r>
      <w:r w:rsidRPr="00853245">
        <w:t xml:space="preserve"> copies, the total cost of </w:t>
      </w:r>
      <w:r>
        <w:t>5</w:t>
      </w:r>
      <w:r w:rsidRPr="00853245">
        <w:t xml:space="preserve"> scrolls would be equal to the variable costs of 27.83 × 5 = 139.15 because there are no fixed costs. The total cost of </w:t>
      </w:r>
      <w:r>
        <w:t>5</w:t>
      </w:r>
      <w:r w:rsidRPr="00853245">
        <w:t xml:space="preserve"> codices would be the sum of the variable costs of 20.58 × 5 = 102.9 plus the fixed costs of 58, or 160.9. So the publisher should publish the book as a scroll. For </w:t>
      </w:r>
      <w:r>
        <w:t>10</w:t>
      </w:r>
      <w:r w:rsidRPr="00853245">
        <w:t xml:space="preserve"> copies, the total cost of </w:t>
      </w:r>
      <w:r>
        <w:t>10</w:t>
      </w:r>
      <w:r w:rsidRPr="00853245">
        <w:t xml:space="preserve"> scrolls would be equal to the variable costs of 27.83 × 10 = 278.3. The total cost of </w:t>
      </w:r>
      <w:r>
        <w:t>10</w:t>
      </w:r>
      <w:r w:rsidRPr="00853245">
        <w:t xml:space="preserve"> codices would be the sum of the variable costs of 20.58 × 10 = 205.8 plus the fixed costs of 58, or 263.8. So the publisher should publish the book as a codex.</w:t>
      </w:r>
    </w:p>
    <w:p w:rsidR="0097520E" w:rsidRPr="00853245" w:rsidRDefault="0097520E" w:rsidP="0097520E">
      <w:pPr>
        <w:pStyle w:val="ProblemsNLa"/>
      </w:pPr>
      <w:r w:rsidRPr="00853245">
        <w:rPr>
          <w:b/>
        </w:rPr>
        <w:t>b.</w:t>
      </w:r>
      <w:r w:rsidRPr="00853245">
        <w:rPr>
          <w:b/>
        </w:rPr>
        <w:tab/>
      </w:r>
      <w:r w:rsidRPr="00853245">
        <w:t>As publishers began to publish more copies of each book, the average cost of a book was lower if the book was published as a codex</w:t>
      </w:r>
      <w:r w:rsidR="004F7FE1">
        <w:t xml:space="preserve"> rather</w:t>
      </w:r>
      <w:r w:rsidRPr="00853245">
        <w:t xml:space="preserve"> than as a scroll.</w:t>
      </w:r>
    </w:p>
    <w:p w:rsidR="0097520E" w:rsidRDefault="0097520E" w:rsidP="004F7FE1">
      <w:pPr>
        <w:pStyle w:val="TxtNoHang"/>
        <w:keepNext/>
        <w:spacing w:after="120"/>
      </w:pPr>
      <w:r>
        <w:rPr>
          <w:b/>
        </w:rPr>
        <w:lastRenderedPageBreak/>
        <w:t>5.6</w:t>
      </w:r>
      <w:r w:rsidR="00955D34">
        <w:rPr>
          <w:b/>
        </w:rPr>
        <w:tab/>
      </w:r>
      <w:r w:rsidR="00360329">
        <w:t>To offer a MOOC, colleges and private companies incur substantial costs to prepare material and design the MOOC so that the material is made available in an attractive and effective way.</w:t>
      </w:r>
      <w:r w:rsidR="00774085">
        <w:t xml:space="preserve"> </w:t>
      </w:r>
      <w:r w:rsidR="00360329">
        <w:t>These are fixed costs, however.</w:t>
      </w:r>
      <w:r w:rsidR="00774085">
        <w:t xml:space="preserve"> </w:t>
      </w:r>
      <w:r w:rsidR="00E257D7">
        <w:t>O</w:t>
      </w:r>
      <w:r w:rsidRPr="00955583">
        <w:t>nce the MOOC h</w:t>
      </w:r>
      <w:r w:rsidR="00E257D7">
        <w:t>as</w:t>
      </w:r>
      <w:r w:rsidRPr="00955583">
        <w:t xml:space="preserve"> been designed and made available, the marginal cost of offering the course</w:t>
      </w:r>
      <w:r w:rsidR="00E257D7">
        <w:t xml:space="preserve"> to one more student is very low.</w:t>
      </w:r>
      <w:r w:rsidR="00774085">
        <w:t xml:space="preserve"> </w:t>
      </w:r>
      <w:r w:rsidR="00E257D7">
        <w:t>In the graph below, marginal cost is shown as a low, constant amount.</w:t>
      </w:r>
      <w:r w:rsidR="00774085">
        <w:t xml:space="preserve"> </w:t>
      </w:r>
      <w:r w:rsidR="00263A37">
        <w:t>In this case, the shape of the average total cost curve is determined largely by the shape of the average fixed cost curve</w:t>
      </w:r>
      <w:r w:rsidRPr="00955583">
        <w:t>.</w:t>
      </w:r>
      <w:r w:rsidR="00774085">
        <w:t xml:space="preserve">        </w:t>
      </w:r>
    </w:p>
    <w:p w:rsidR="0097520E" w:rsidRPr="00955D34" w:rsidRDefault="00C56CDE" w:rsidP="00955D34">
      <w:pPr>
        <w:pStyle w:val="ProblemsNLwithSuba"/>
        <w:spacing w:before="0"/>
        <w:jc w:val="center"/>
      </w:pPr>
      <w:r>
        <w:rPr>
          <w:noProof/>
        </w:rPr>
        <w:drawing>
          <wp:inline distT="0" distB="0" distL="0" distR="0" wp14:anchorId="21C6635E" wp14:editId="52DECB1D">
            <wp:extent cx="3557016" cy="2605244"/>
            <wp:effectExtent l="19050" t="0" r="5334" b="0"/>
            <wp:docPr id="26" name="Picture 26" descr="ch11_IM_solu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h11_IM_solution_5"/>
                    <pic:cNvPicPr>
                      <a:picLocks noChangeAspect="1" noChangeArrowheads="1"/>
                    </pic:cNvPicPr>
                  </pic:nvPicPr>
                  <pic:blipFill>
                    <a:blip r:embed="rId18" cstate="print"/>
                    <a:srcRect b="66973"/>
                    <a:stretch>
                      <a:fillRect/>
                    </a:stretch>
                  </pic:blipFill>
                  <pic:spPr bwMode="auto">
                    <a:xfrm>
                      <a:off x="0" y="0"/>
                      <a:ext cx="3557016" cy="2605244"/>
                    </a:xfrm>
                    <a:prstGeom prst="rect">
                      <a:avLst/>
                    </a:prstGeom>
                    <a:noFill/>
                    <a:ln>
                      <a:noFill/>
                    </a:ln>
                  </pic:spPr>
                </pic:pic>
              </a:graphicData>
            </a:graphic>
          </wp:inline>
        </w:drawing>
      </w:r>
    </w:p>
    <w:p w:rsidR="0097520E" w:rsidRPr="00853245" w:rsidRDefault="0097520E" w:rsidP="0097520E">
      <w:pPr>
        <w:pStyle w:val="ProblemsNLwithSuba"/>
        <w:spacing w:before="0"/>
      </w:pPr>
      <w:r w:rsidRPr="00853245">
        <w:rPr>
          <w:b/>
        </w:rPr>
        <w:t>5.</w:t>
      </w:r>
      <w:r>
        <w:rPr>
          <w:b/>
        </w:rPr>
        <w:t>7</w:t>
      </w:r>
      <w:r w:rsidRPr="00853245">
        <w:tab/>
      </w:r>
      <w:r w:rsidRPr="00853245">
        <w:rPr>
          <w:b/>
        </w:rPr>
        <w:t>a.</w:t>
      </w:r>
      <w:r w:rsidRPr="00853245">
        <w:tab/>
        <w:t>$15</w:t>
      </w:r>
    </w:p>
    <w:p w:rsidR="0097520E" w:rsidRPr="00853245" w:rsidRDefault="0097520E" w:rsidP="0097520E">
      <w:pPr>
        <w:pStyle w:val="ProblemsNLa"/>
        <w:spacing w:before="0" w:after="0"/>
      </w:pPr>
      <w:r w:rsidRPr="00853245">
        <w:rPr>
          <w:b/>
        </w:rPr>
        <w:t>b.</w:t>
      </w:r>
      <w:r w:rsidRPr="00853245">
        <w:tab/>
        <w:t xml:space="preserve">Total cost = </w:t>
      </w:r>
      <w:r w:rsidRPr="00853245">
        <w:rPr>
          <w:i/>
        </w:rPr>
        <w:t xml:space="preserve">ATC </w:t>
      </w:r>
      <w:r w:rsidRPr="00853245">
        <w:t>×</w:t>
      </w:r>
      <w:r w:rsidRPr="00853245">
        <w:rPr>
          <w:i/>
        </w:rPr>
        <w:t xml:space="preserve"> Q</w:t>
      </w:r>
      <w:r w:rsidRPr="00853245">
        <w:t xml:space="preserve"> = $30 × 1,000 = $30,000.</w:t>
      </w:r>
    </w:p>
    <w:p w:rsidR="0097520E" w:rsidRPr="00853245" w:rsidRDefault="0097520E" w:rsidP="0097520E">
      <w:pPr>
        <w:pStyle w:val="ProblemsNLa"/>
        <w:spacing w:before="0" w:after="0"/>
      </w:pPr>
      <w:r w:rsidRPr="00853245">
        <w:rPr>
          <w:b/>
        </w:rPr>
        <w:t>c.</w:t>
      </w:r>
      <w:r w:rsidRPr="00853245">
        <w:tab/>
        <w:t xml:space="preserve">Variable cost = </w:t>
      </w:r>
      <w:r w:rsidRPr="00853245">
        <w:rPr>
          <w:i/>
        </w:rPr>
        <w:t>AVC</w:t>
      </w:r>
      <w:r w:rsidRPr="00853245">
        <w:t xml:space="preserve"> × </w:t>
      </w:r>
      <w:r w:rsidRPr="00853245">
        <w:rPr>
          <w:i/>
        </w:rPr>
        <w:t>Q</w:t>
      </w:r>
      <w:r w:rsidRPr="00853245">
        <w:t xml:space="preserve"> = $20 × 1,000 = $20,000.</w:t>
      </w:r>
    </w:p>
    <w:p w:rsidR="0097520E" w:rsidRPr="00853245" w:rsidRDefault="0097520E" w:rsidP="0097520E">
      <w:pPr>
        <w:pStyle w:val="ProblemsNLa"/>
        <w:spacing w:before="0" w:after="0"/>
      </w:pPr>
      <w:r w:rsidRPr="00853245">
        <w:rPr>
          <w:b/>
        </w:rPr>
        <w:t>d.</w:t>
      </w:r>
      <w:r w:rsidRPr="00853245">
        <w:tab/>
        <w:t>Fixed cost = Total cost – Variable cost = $30,000 − $20,000 = $10,000.</w:t>
      </w:r>
    </w:p>
    <w:p w:rsidR="0097520E" w:rsidRPr="00955D34" w:rsidRDefault="0097520E" w:rsidP="00955D34">
      <w:pPr>
        <w:pStyle w:val="TxtNoHang"/>
      </w:pPr>
      <w:r w:rsidRPr="00853245">
        <w:rPr>
          <w:b/>
        </w:rPr>
        <w:t>5.</w:t>
      </w:r>
      <w:r>
        <w:rPr>
          <w:b/>
        </w:rPr>
        <w:t>8</w:t>
      </w:r>
      <w:r w:rsidRPr="00853245">
        <w:tab/>
        <w:t xml:space="preserve">The </w:t>
      </w:r>
      <w:r w:rsidRPr="00853245">
        <w:rPr>
          <w:i/>
        </w:rPr>
        <w:t>AFC</w:t>
      </w:r>
      <w:r w:rsidRPr="00853245">
        <w:t xml:space="preserve"> curve should be downward sloping, not U shaped. Because </w:t>
      </w:r>
      <w:r w:rsidRPr="00853245">
        <w:rPr>
          <w:i/>
        </w:rPr>
        <w:t>AFC</w:t>
      </w:r>
      <w:r w:rsidRPr="00853245">
        <w:t xml:space="preserve"> = </w:t>
      </w:r>
      <w:r w:rsidRPr="00853245">
        <w:rPr>
          <w:i/>
        </w:rPr>
        <w:t>TC</w:t>
      </w:r>
      <w:r w:rsidRPr="00853245">
        <w:t>/</w:t>
      </w:r>
      <w:r w:rsidRPr="00431709">
        <w:rPr>
          <w:i/>
        </w:rPr>
        <w:t>Q</w:t>
      </w:r>
      <w:r w:rsidRPr="00853245">
        <w:t xml:space="preserve"> and because total fixed cost does not change, </w:t>
      </w:r>
      <w:r w:rsidRPr="00853245">
        <w:rPr>
          <w:i/>
        </w:rPr>
        <w:t>AFC</w:t>
      </w:r>
      <w:r w:rsidRPr="00853245">
        <w:t xml:space="preserve"> will decrease as quantity increases. </w:t>
      </w:r>
      <w:r w:rsidRPr="00853245">
        <w:rPr>
          <w:i/>
        </w:rPr>
        <w:t>ATC</w:t>
      </w:r>
      <w:r w:rsidRPr="00853245">
        <w:t xml:space="preserve"> should be above </w:t>
      </w:r>
      <w:r w:rsidRPr="00853245">
        <w:rPr>
          <w:i/>
        </w:rPr>
        <w:t>AVC</w:t>
      </w:r>
      <w:r w:rsidRPr="00853245">
        <w:t xml:space="preserve">. Because </w:t>
      </w:r>
      <w:r w:rsidRPr="00853245">
        <w:rPr>
          <w:i/>
        </w:rPr>
        <w:t>ATC</w:t>
      </w:r>
      <w:r w:rsidRPr="00853245">
        <w:t xml:space="preserve"> = </w:t>
      </w:r>
      <w:r w:rsidRPr="00853245">
        <w:rPr>
          <w:i/>
        </w:rPr>
        <w:t>AFC</w:t>
      </w:r>
      <w:r w:rsidRPr="00853245">
        <w:t xml:space="preserve"> + </w:t>
      </w:r>
      <w:r w:rsidRPr="00853245">
        <w:rPr>
          <w:i/>
        </w:rPr>
        <w:t>AVC</w:t>
      </w:r>
      <w:r w:rsidRPr="00853245">
        <w:t xml:space="preserve">, the </w:t>
      </w:r>
      <w:r w:rsidRPr="00853245">
        <w:rPr>
          <w:i/>
        </w:rPr>
        <w:t>ATC</w:t>
      </w:r>
      <w:r w:rsidRPr="00853245">
        <w:t xml:space="preserve"> curve will always be above the </w:t>
      </w:r>
      <w:r w:rsidRPr="00853245">
        <w:rPr>
          <w:i/>
        </w:rPr>
        <w:t>AFC</w:t>
      </w:r>
      <w:r w:rsidRPr="00853245">
        <w:t xml:space="preserve"> and </w:t>
      </w:r>
      <w:r w:rsidRPr="00853245">
        <w:rPr>
          <w:i/>
        </w:rPr>
        <w:t>AVC</w:t>
      </w:r>
      <w:r w:rsidRPr="00853245">
        <w:t xml:space="preserve"> curves.</w:t>
      </w:r>
    </w:p>
    <w:p w:rsidR="0097520E" w:rsidRPr="00853245" w:rsidRDefault="0097520E" w:rsidP="00955D34">
      <w:pPr>
        <w:pStyle w:val="TxtNoHangNLA"/>
      </w:pPr>
      <w:r w:rsidRPr="00853245">
        <w:rPr>
          <w:b/>
        </w:rPr>
        <w:t>5.</w:t>
      </w:r>
      <w:r>
        <w:rPr>
          <w:b/>
        </w:rPr>
        <w:t>9</w:t>
      </w:r>
      <w:r w:rsidRPr="00853245">
        <w:tab/>
      </w:r>
      <w:r w:rsidRPr="00853245">
        <w:rPr>
          <w:b/>
        </w:rPr>
        <w:t>a.</w:t>
      </w:r>
      <w:r w:rsidRPr="00853245">
        <w:tab/>
        <w:t xml:space="preserve">Marginal cost, average variable cost, and average total cost will all increase; average fixed cost is unaffected. </w:t>
      </w:r>
    </w:p>
    <w:p w:rsidR="0097520E" w:rsidRPr="00853245" w:rsidRDefault="0097520E" w:rsidP="0097520E">
      <w:pPr>
        <w:pStyle w:val="ProblemsNLwithSuba"/>
        <w:spacing w:before="0"/>
      </w:pPr>
      <w:r w:rsidRPr="00853245">
        <w:rPr>
          <w:b/>
        </w:rPr>
        <w:tab/>
        <w:t>b.</w:t>
      </w:r>
      <w:r w:rsidRPr="00853245">
        <w:tab/>
        <w:t xml:space="preserve">Marginal cost, average variable cost, and average total cost will all increase; average fixed cost is unaffected. </w:t>
      </w:r>
    </w:p>
    <w:p w:rsidR="0097520E" w:rsidRPr="00853245" w:rsidRDefault="0097520E" w:rsidP="0097520E">
      <w:pPr>
        <w:pStyle w:val="ProblemsNLwithSuba"/>
        <w:spacing w:before="0"/>
      </w:pPr>
      <w:r w:rsidRPr="00853245">
        <w:rPr>
          <w:b/>
        </w:rPr>
        <w:tab/>
        <w:t>c</w:t>
      </w:r>
      <w:r w:rsidRPr="00853245">
        <w:t>.</w:t>
      </w:r>
      <w:r w:rsidRPr="00853245">
        <w:tab/>
        <w:t xml:space="preserve">Average fixed cost and average total cost will decrease; marginal cost and average variable cost will be unaffected. </w:t>
      </w:r>
    </w:p>
    <w:p w:rsidR="0097520E" w:rsidRPr="00853245" w:rsidRDefault="0097520E" w:rsidP="0097520E">
      <w:pPr>
        <w:pStyle w:val="ProblemsNLwithSuba"/>
        <w:spacing w:before="0"/>
      </w:pPr>
      <w:r w:rsidRPr="00853245">
        <w:rPr>
          <w:b/>
        </w:rPr>
        <w:tab/>
        <w:t>d.</w:t>
      </w:r>
      <w:r w:rsidRPr="00853245">
        <w:tab/>
        <w:t>Average fixed cost and average total cost will increase; marginal cost and average variable cost will be unaffected.</w:t>
      </w:r>
    </w:p>
    <w:p w:rsidR="0097520E" w:rsidRPr="00853245" w:rsidRDefault="0097520E" w:rsidP="0097520E"/>
    <w:tbl>
      <w:tblPr>
        <w:tblW w:w="9595" w:type="dxa"/>
        <w:tblLook w:val="01E0" w:firstRow="1" w:lastRow="1" w:firstColumn="1" w:lastColumn="1" w:noHBand="0" w:noVBand="0"/>
      </w:tblPr>
      <w:tblGrid>
        <w:gridCol w:w="720"/>
        <w:gridCol w:w="8875"/>
      </w:tblGrid>
      <w:tr w:rsidR="0097520E" w:rsidRPr="00853245" w:rsidTr="00BE7051">
        <w:trPr>
          <w:trHeight w:val="547"/>
        </w:trPr>
        <w:tc>
          <w:tcPr>
            <w:tcW w:w="720" w:type="dxa"/>
            <w:tcBorders>
              <w:top w:val="single" w:sz="18" w:space="0" w:color="808080"/>
              <w:bottom w:val="nil"/>
            </w:tcBorders>
            <w:shd w:val="solid" w:color="auto" w:fill="auto"/>
            <w:tcMar>
              <w:left w:w="0" w:type="dxa"/>
              <w:right w:w="0" w:type="dxa"/>
            </w:tcMar>
            <w:vAlign w:val="center"/>
          </w:tcPr>
          <w:p w:rsidR="0097520E" w:rsidRPr="00853245" w:rsidRDefault="0097520E" w:rsidP="00BE7051">
            <w:pPr>
              <w:keepNext/>
              <w:spacing w:before="40"/>
              <w:jc w:val="center"/>
              <w:rPr>
                <w:b/>
                <w:position w:val="-6"/>
                <w:sz w:val="28"/>
                <w:szCs w:val="28"/>
              </w:rPr>
            </w:pPr>
            <w:r w:rsidRPr="00853245">
              <w:rPr>
                <w:b/>
                <w:position w:val="-6"/>
                <w:sz w:val="28"/>
                <w:szCs w:val="28"/>
              </w:rPr>
              <w:t>11.6</w:t>
            </w:r>
          </w:p>
        </w:tc>
        <w:tc>
          <w:tcPr>
            <w:tcW w:w="8875" w:type="dxa"/>
            <w:vMerge w:val="restart"/>
            <w:tcBorders>
              <w:top w:val="single" w:sz="18" w:space="0" w:color="808080"/>
              <w:bottom w:val="nil"/>
            </w:tcBorders>
            <w:tcMar>
              <w:left w:w="115" w:type="dxa"/>
            </w:tcMar>
          </w:tcPr>
          <w:p w:rsidR="0097520E" w:rsidRPr="00853245" w:rsidRDefault="0097520E" w:rsidP="00BE7051">
            <w:pPr>
              <w:pStyle w:val="TableSectionHead"/>
            </w:pPr>
            <w:r w:rsidRPr="00853245">
              <w:t>Costs in the Long Run</w:t>
            </w:r>
          </w:p>
          <w:p w:rsidR="0097520E" w:rsidRPr="00853245" w:rsidRDefault="0097520E" w:rsidP="00BE7051">
            <w:pPr>
              <w:pStyle w:val="TableSectionLine2"/>
              <w:keepLines/>
              <w:spacing w:after="240"/>
            </w:pPr>
            <w:r w:rsidRPr="00853245">
              <w:t>Learning Objective: Understand how firms use the long-run average cost curve in their planning.</w:t>
            </w:r>
          </w:p>
        </w:tc>
      </w:tr>
      <w:tr w:rsidR="0097520E" w:rsidRPr="00853245" w:rsidTr="00BE7051">
        <w:trPr>
          <w:trHeight w:val="64"/>
        </w:trPr>
        <w:tc>
          <w:tcPr>
            <w:tcW w:w="720" w:type="dxa"/>
            <w:shd w:val="solid" w:color="auto" w:fill="auto"/>
            <w:tcMar>
              <w:left w:w="115" w:type="dxa"/>
              <w:right w:w="0" w:type="dxa"/>
            </w:tcMar>
          </w:tcPr>
          <w:p w:rsidR="0097520E" w:rsidRPr="00853245" w:rsidRDefault="0097520E" w:rsidP="00BE7051">
            <w:pPr>
              <w:keepNext/>
              <w:rPr>
                <w:sz w:val="4"/>
                <w:szCs w:val="4"/>
              </w:rPr>
            </w:pPr>
          </w:p>
        </w:tc>
        <w:tc>
          <w:tcPr>
            <w:tcW w:w="8875" w:type="dxa"/>
            <w:vMerge/>
            <w:shd w:val="solid" w:color="auto" w:fill="auto"/>
            <w:tcMar>
              <w:left w:w="115" w:type="dxa"/>
              <w:right w:w="0" w:type="dxa"/>
            </w:tcMar>
          </w:tcPr>
          <w:p w:rsidR="0097520E" w:rsidRPr="00853245" w:rsidRDefault="0097520E" w:rsidP="00BE7051">
            <w:pPr>
              <w:keepNext/>
              <w:rPr>
                <w:sz w:val="4"/>
                <w:szCs w:val="4"/>
              </w:rPr>
            </w:pPr>
          </w:p>
        </w:tc>
      </w:tr>
      <w:tr w:rsidR="0097520E" w:rsidRPr="00853245" w:rsidTr="00BE7051">
        <w:trPr>
          <w:trHeight w:val="272"/>
        </w:trPr>
        <w:tc>
          <w:tcPr>
            <w:tcW w:w="720" w:type="dxa"/>
            <w:shd w:val="clear" w:color="auto" w:fill="auto"/>
            <w:tcMar>
              <w:left w:w="115" w:type="dxa"/>
              <w:right w:w="0" w:type="dxa"/>
            </w:tcMar>
          </w:tcPr>
          <w:p w:rsidR="0097520E" w:rsidRPr="00853245" w:rsidRDefault="0097520E" w:rsidP="00BE7051">
            <w:pPr>
              <w:keepNext/>
              <w:rPr>
                <w:sz w:val="16"/>
                <w:szCs w:val="16"/>
              </w:rPr>
            </w:pPr>
          </w:p>
        </w:tc>
        <w:tc>
          <w:tcPr>
            <w:tcW w:w="8875" w:type="dxa"/>
            <w:vMerge/>
            <w:tcMar>
              <w:left w:w="115" w:type="dxa"/>
              <w:right w:w="0" w:type="dxa"/>
            </w:tcMar>
          </w:tcPr>
          <w:p w:rsidR="0097520E" w:rsidRPr="00853245" w:rsidRDefault="0097520E" w:rsidP="00BE7051">
            <w:pPr>
              <w:keepNext/>
            </w:pPr>
          </w:p>
        </w:tc>
      </w:tr>
    </w:tbl>
    <w:p w:rsidR="0097520E" w:rsidRPr="00853245" w:rsidRDefault="0097520E" w:rsidP="0097520E">
      <w:pPr>
        <w:pStyle w:val="H2"/>
        <w:spacing w:before="0"/>
      </w:pPr>
      <w:r w:rsidRPr="00853245">
        <w:t xml:space="preserve">Review Questions </w:t>
      </w:r>
    </w:p>
    <w:p w:rsidR="0097520E" w:rsidRPr="00853245" w:rsidRDefault="0097520E" w:rsidP="00955D34">
      <w:pPr>
        <w:pStyle w:val="TxtNoHang"/>
      </w:pPr>
      <w:r w:rsidRPr="00853245">
        <w:rPr>
          <w:b/>
        </w:rPr>
        <w:t>6.1</w:t>
      </w:r>
      <w:r w:rsidRPr="00853245">
        <w:tab/>
        <w:t xml:space="preserve">In the short run, </w:t>
      </w:r>
      <w:r w:rsidR="0041661C">
        <w:t>T</w:t>
      </w:r>
      <w:r w:rsidRPr="00853245">
        <w:t xml:space="preserve">otal cost = </w:t>
      </w:r>
      <w:r w:rsidR="0041661C">
        <w:t>V</w:t>
      </w:r>
      <w:r w:rsidRPr="00853245">
        <w:t xml:space="preserve">ariable cost + </w:t>
      </w:r>
      <w:r w:rsidR="0041661C">
        <w:t>F</w:t>
      </w:r>
      <w:r w:rsidRPr="00853245">
        <w:t xml:space="preserve">ixed cost; but in the long run, </w:t>
      </w:r>
      <w:r w:rsidR="0041661C">
        <w:t>T</w:t>
      </w:r>
      <w:r w:rsidRPr="00853245">
        <w:t xml:space="preserve">otal cost = </w:t>
      </w:r>
      <w:r w:rsidR="0041661C">
        <w:t>V</w:t>
      </w:r>
      <w:r w:rsidRPr="00853245">
        <w:t>ariable cost because there are no fixed costs in the long run.</w:t>
      </w:r>
    </w:p>
    <w:p w:rsidR="0097520E" w:rsidRPr="00853245" w:rsidRDefault="0097520E" w:rsidP="00955D34">
      <w:pPr>
        <w:pStyle w:val="TxtNoHang"/>
      </w:pPr>
      <w:r w:rsidRPr="00853245">
        <w:rPr>
          <w:b/>
        </w:rPr>
        <w:lastRenderedPageBreak/>
        <w:t>6.2</w:t>
      </w:r>
      <w:r w:rsidRPr="00853245">
        <w:tab/>
        <w:t>Minimum efficient scale is the lowest level of output at which all economies of scale have been exhausted. In other words, minimum efficient scale is where the long-run average cost curve stops sloping downward. In the long run, firms that don’t reach minimum efficient scale will have higher average costs than competitors that do reach minimum efficient scale</w:t>
      </w:r>
      <w:r w:rsidR="004F7FE1">
        <w:t>,</w:t>
      </w:r>
      <w:r w:rsidR="004F7FE1" w:rsidRPr="00853245">
        <w:t xml:space="preserve"> </w:t>
      </w:r>
      <w:r w:rsidRPr="00853245">
        <w:t xml:space="preserve">so they will probably be driven out of business. </w:t>
      </w:r>
      <w:r>
        <w:t>(</w:t>
      </w:r>
      <w:r w:rsidRPr="00853245">
        <w:t>However, firms that justify selling at premium prices due to product differentiation can survive. The textbook discusses this last point in Chapter 13.</w:t>
      </w:r>
      <w:r>
        <w:t>)</w:t>
      </w:r>
    </w:p>
    <w:p w:rsidR="0097520E" w:rsidRPr="00853245" w:rsidRDefault="0097520E" w:rsidP="004F7FE1">
      <w:pPr>
        <w:pStyle w:val="TxtNoHang"/>
        <w:jc w:val="left"/>
      </w:pPr>
      <w:r w:rsidRPr="00853245">
        <w:rPr>
          <w:b/>
        </w:rPr>
        <w:t>6.3</w:t>
      </w:r>
      <w:r w:rsidRPr="00853245">
        <w:tab/>
        <w:t>Economies of scale exist when a firm’s long-run average costs fall as the firm increases output.</w:t>
      </w:r>
      <w:r w:rsidR="00774085">
        <w:t xml:space="preserve"> </w:t>
      </w:r>
      <w:r w:rsidRPr="00853245">
        <w:t>Firms may experience economi</w:t>
      </w:r>
      <w:r>
        <w:t>es</w:t>
      </w:r>
      <w:r w:rsidRPr="00853245">
        <w:t xml:space="preserve"> of scale because: (1) a firm’s technology may allow it to increase production with a smaller proportional increase in at least one input; (2) both workers and managers can become more specialized as output expands; (3) large firms may be able to purchase inputs at lower costs than smaller firms</w:t>
      </w:r>
      <w:r w:rsidR="004F7FE1">
        <w:t xml:space="preserve"> can</w:t>
      </w:r>
      <w:r w:rsidRPr="00853245">
        <w:t>; and (4) as a firm expands, it may be able to borrow money at a lower interest rate, thereby lowering its costs.</w:t>
      </w:r>
    </w:p>
    <w:p w:rsidR="0097520E" w:rsidRPr="00853245" w:rsidRDefault="0097520E" w:rsidP="00955D34">
      <w:pPr>
        <w:pStyle w:val="TxtNoHang"/>
      </w:pPr>
      <w:r w:rsidRPr="00853245">
        <w:rPr>
          <w:b/>
        </w:rPr>
        <w:t>6.4</w:t>
      </w:r>
      <w:r w:rsidRPr="00853245">
        <w:tab/>
        <w:t>Diseconomies of scale exist when a firm’s long-run average costs rise as the firm increases output. Diseconomies of scale eventually arise because managing a store or factory above a certain size is simply too complicated.</w:t>
      </w:r>
    </w:p>
    <w:p w:rsidR="0097520E" w:rsidRPr="00853245" w:rsidRDefault="0097520E" w:rsidP="00955D34">
      <w:pPr>
        <w:pStyle w:val="TxtNoHang"/>
      </w:pPr>
      <w:r w:rsidRPr="00853245">
        <w:rPr>
          <w:b/>
        </w:rPr>
        <w:t>6.5</w:t>
      </w:r>
      <w:r w:rsidRPr="00853245">
        <w:tab/>
        <w:t xml:space="preserve">Because short-run average cost includes at least one input that is fixed in </w:t>
      </w:r>
      <w:r w:rsidR="00986231">
        <w:t>quantity</w:t>
      </w:r>
      <w:r w:rsidRPr="00853245">
        <w:t xml:space="preserve">, it can never be less than long-run average cost (where there are no fixed inputs or fixed costs). </w:t>
      </w:r>
    </w:p>
    <w:p w:rsidR="0097520E" w:rsidRPr="00853245" w:rsidRDefault="0097520E" w:rsidP="0097520E">
      <w:pPr>
        <w:pStyle w:val="H2"/>
      </w:pPr>
      <w:r w:rsidRPr="00853245">
        <w:t xml:space="preserve">Problems and Applications </w:t>
      </w:r>
    </w:p>
    <w:p w:rsidR="0097520E" w:rsidRPr="00853245" w:rsidRDefault="0097520E" w:rsidP="00955D34">
      <w:pPr>
        <w:pStyle w:val="TxtNoHang"/>
      </w:pPr>
      <w:r w:rsidRPr="00853245">
        <w:rPr>
          <w:b/>
        </w:rPr>
        <w:t>6.6</w:t>
      </w:r>
      <w:r w:rsidRPr="00853245">
        <w:tab/>
        <w:t xml:space="preserve">Economies of scale occur when a firm’s long-run average costs fall as the firm increases output. By building bigger factories, computer chipmakers will be able to increase the output of computer chips. The more chips these firms are able to produce in each factory, the lower the cost per chip. </w:t>
      </w:r>
    </w:p>
    <w:p w:rsidR="0097520E" w:rsidRPr="00853245" w:rsidRDefault="0097520E" w:rsidP="0097520E">
      <w:pPr>
        <w:pStyle w:val="ProblemsNLwithSuba"/>
      </w:pPr>
      <w:r w:rsidRPr="00853245">
        <w:rPr>
          <w:b/>
        </w:rPr>
        <w:t>6.7</w:t>
      </w:r>
      <w:r w:rsidRPr="00853245">
        <w:tab/>
      </w:r>
      <w:r w:rsidRPr="00853245">
        <w:rPr>
          <w:b/>
        </w:rPr>
        <w:t>a.</w:t>
      </w:r>
      <w:r w:rsidRPr="00853245">
        <w:tab/>
        <w:t>Jill’s average total cost will be lower with a smaller restaurant.</w:t>
      </w:r>
    </w:p>
    <w:p w:rsidR="0097520E" w:rsidRPr="00853245" w:rsidRDefault="0097520E" w:rsidP="0097520E">
      <w:pPr>
        <w:pStyle w:val="ProblemsNLa"/>
      </w:pPr>
      <w:r w:rsidRPr="00853245">
        <w:rPr>
          <w:b/>
        </w:rPr>
        <w:t>b.</w:t>
      </w:r>
      <w:r w:rsidRPr="00853245">
        <w:tab/>
        <w:t>Jill’s average total cost will be lower with a larger restaurant.</w:t>
      </w:r>
    </w:p>
    <w:p w:rsidR="0097520E" w:rsidRPr="00853245" w:rsidRDefault="0097520E" w:rsidP="004F7FE1">
      <w:pPr>
        <w:pStyle w:val="ProblemsNLa"/>
        <w:jc w:val="both"/>
      </w:pPr>
      <w:r w:rsidRPr="00853245">
        <w:rPr>
          <w:b/>
        </w:rPr>
        <w:t>c.</w:t>
      </w:r>
      <w:r w:rsidRPr="00853245">
        <w:tab/>
        <w:t xml:space="preserve">As we can see in Figure 11.6 in the text, economies of scale </w:t>
      </w:r>
      <w:r w:rsidR="004F7FE1">
        <w:t xml:space="preserve">often take the form of a larger </w:t>
      </w:r>
      <w:r w:rsidRPr="00853245">
        <w:t xml:space="preserve">store or restaurant allowing for lower average cost for a large quantity, but actually </w:t>
      </w:r>
      <w:r w:rsidRPr="00853245">
        <w:rPr>
          <w:i/>
        </w:rPr>
        <w:t>higher</w:t>
      </w:r>
      <w:r w:rsidR="004F7FE1">
        <w:t xml:space="preserve"> </w:t>
      </w:r>
      <w:r w:rsidRPr="00853245">
        <w:t xml:space="preserve">average </w:t>
      </w:r>
      <w:r>
        <w:t xml:space="preserve">total </w:t>
      </w:r>
      <w:r w:rsidRPr="00853245">
        <w:t>cost for a small quantity. The larger restaurant may use larger ovens, more tables, or other capital that isn’t efficiently used if Jill is only able to sell a smaller quantity of pizzas.</w:t>
      </w:r>
    </w:p>
    <w:p w:rsidR="0097520E" w:rsidRDefault="0097520E" w:rsidP="00955D34">
      <w:pPr>
        <w:pStyle w:val="TxtNoHangNLA"/>
        <w:rPr>
          <w:b/>
        </w:rPr>
      </w:pPr>
      <w:r>
        <w:rPr>
          <w:b/>
        </w:rPr>
        <w:t>6.8</w:t>
      </w:r>
      <w:r w:rsidR="00955D34">
        <w:rPr>
          <w:b/>
        </w:rPr>
        <w:tab/>
      </w:r>
      <w:r>
        <w:rPr>
          <w:b/>
        </w:rPr>
        <w:t>a.</w:t>
      </w:r>
      <w:r w:rsidR="00955D34">
        <w:rPr>
          <w:b/>
        </w:rPr>
        <w:tab/>
      </w:r>
      <w:r w:rsidRPr="00516EE6">
        <w:t xml:space="preserve">Car rental companies that purchase a large number of cars may be able to purchase them (for </w:t>
      </w:r>
      <w:r w:rsidR="005C6784">
        <w:t xml:space="preserve">use as </w:t>
      </w:r>
      <w:r w:rsidRPr="00516EE6">
        <w:t>rental</w:t>
      </w:r>
      <w:r w:rsidR="005C6784">
        <w:t>s</w:t>
      </w:r>
      <w:r w:rsidRPr="00516EE6">
        <w:t>) at lower costs.</w:t>
      </w:r>
      <w:r w:rsidR="00774085">
        <w:t xml:space="preserve"> </w:t>
      </w:r>
      <w:r w:rsidRPr="00516EE6">
        <w:t>In addition, larger car rental companies may also be able to insure these cars and acquire financing for these cars at lower rates.</w:t>
      </w:r>
      <w:r w:rsidR="00774085">
        <w:t xml:space="preserve"> </w:t>
      </w:r>
      <w:r w:rsidRPr="00516EE6">
        <w:t>A small car rental firm like Zipcar, with a much smaller number of cars, will likely pay more for buying, insuring, and financing cars.</w:t>
      </w:r>
      <w:r w:rsidR="005C6784">
        <w:t xml:space="preserve"> Finally, there may be important fixed costs in running a rental car business that can be spread over a larger quantity of cars being rented. </w:t>
      </w:r>
    </w:p>
    <w:p w:rsidR="0097520E" w:rsidRDefault="00955D34" w:rsidP="00955D34">
      <w:pPr>
        <w:pStyle w:val="TxtNoHangNLA"/>
        <w:rPr>
          <w:b/>
        </w:rPr>
      </w:pPr>
      <w:r>
        <w:rPr>
          <w:b/>
        </w:rPr>
        <w:tab/>
      </w:r>
      <w:r w:rsidR="0097520E">
        <w:rPr>
          <w:b/>
        </w:rPr>
        <w:t>b.</w:t>
      </w:r>
      <w:r w:rsidR="0097520E">
        <w:rPr>
          <w:b/>
        </w:rPr>
        <w:tab/>
      </w:r>
      <w:r w:rsidR="0097520E" w:rsidRPr="00516EE6">
        <w:t xml:space="preserve">The </w:t>
      </w:r>
      <w:r w:rsidR="009B2BCD">
        <w:t>“</w:t>
      </w:r>
      <w:r w:rsidR="0097520E" w:rsidRPr="00516EE6">
        <w:t>efficiencies</w:t>
      </w:r>
      <w:r w:rsidR="009B2BCD">
        <w:t>”</w:t>
      </w:r>
      <w:r w:rsidR="0097520E" w:rsidRPr="00516EE6">
        <w:t xml:space="preserve"> that might be gained </w:t>
      </w:r>
      <w:r w:rsidR="008459D8">
        <w:t>include the</w:t>
      </w:r>
      <w:r w:rsidR="00774085">
        <w:t xml:space="preserve"> </w:t>
      </w:r>
      <w:r w:rsidR="0097520E" w:rsidRPr="00516EE6">
        <w:t xml:space="preserve">economies of scale </w:t>
      </w:r>
      <w:r w:rsidR="008459D8">
        <w:t>discussed in part (a).</w:t>
      </w:r>
      <w:r w:rsidR="00774085">
        <w:t xml:space="preserve"> </w:t>
      </w:r>
      <w:r w:rsidR="008459D8">
        <w:t xml:space="preserve">In addition, by consolidating some of the two firms’ marketing, sales, and other operations, the combined firm might have lower costs than each firm had operating separately. </w:t>
      </w:r>
    </w:p>
    <w:p w:rsidR="0097520E" w:rsidRPr="00516EE6" w:rsidRDefault="00955D34" w:rsidP="00955D34">
      <w:pPr>
        <w:pStyle w:val="TxtNoHangNLA"/>
      </w:pPr>
      <w:r>
        <w:rPr>
          <w:b/>
        </w:rPr>
        <w:tab/>
      </w:r>
      <w:r w:rsidR="0097520E">
        <w:rPr>
          <w:b/>
        </w:rPr>
        <w:t>c</w:t>
      </w:r>
      <w:r>
        <w:t>.</w:t>
      </w:r>
      <w:r>
        <w:tab/>
      </w:r>
      <w:r w:rsidR="0097520E" w:rsidRPr="00516EE6">
        <w:t xml:space="preserve">Avis </w:t>
      </w:r>
      <w:r w:rsidR="00246432">
        <w:t xml:space="preserve">may have achieved </w:t>
      </w:r>
      <w:r w:rsidR="0097520E" w:rsidRPr="00516EE6">
        <w:t>minimum efficient scale before buying Zipcar</w:t>
      </w:r>
      <w:r w:rsidR="00246432">
        <w:t xml:space="preserve"> given its costs as they then were.</w:t>
      </w:r>
      <w:r w:rsidR="00774085">
        <w:t xml:space="preserve"> </w:t>
      </w:r>
      <w:r w:rsidR="00246432">
        <w:t>If the</w:t>
      </w:r>
      <w:r w:rsidR="0097520E" w:rsidRPr="00516EE6">
        <w:t xml:space="preserve"> combined compan</w:t>
      </w:r>
      <w:r w:rsidR="00246432">
        <w:t xml:space="preserve">y has lower costs, than it can operate more efficiently than the two companies could operate separately. </w:t>
      </w:r>
    </w:p>
    <w:p w:rsidR="0097520E" w:rsidRPr="00853245" w:rsidRDefault="0097520E" w:rsidP="00260130">
      <w:pPr>
        <w:pStyle w:val="TxtNoHang"/>
        <w:keepNext/>
      </w:pPr>
      <w:r w:rsidRPr="00853245">
        <w:rPr>
          <w:b/>
        </w:rPr>
        <w:t>6.9</w:t>
      </w:r>
      <w:r w:rsidRPr="00853245">
        <w:tab/>
        <w:t xml:space="preserve">If the price of Japanese mobile phones is high because they are being produced in low volume, </w:t>
      </w:r>
      <w:r w:rsidR="00AA332A">
        <w:t>then the</w:t>
      </w:r>
      <w:r w:rsidRPr="00853245">
        <w:t xml:space="preserve"> Japanese firms were not yet at minimum efficient scale in the mobile phone business. Minimum efficient scale is represented on the graph by quantity </w:t>
      </w:r>
      <w:r w:rsidRPr="00853245">
        <w:rPr>
          <w:i/>
        </w:rPr>
        <w:t>Q</w:t>
      </w:r>
      <w:r w:rsidRPr="00853245">
        <w:rPr>
          <w:vertAlign w:val="subscript"/>
        </w:rPr>
        <w:t>M</w:t>
      </w:r>
      <w:r w:rsidRPr="00853245">
        <w:t xml:space="preserve">, with an average total cost of </w:t>
      </w:r>
      <w:r w:rsidRPr="00853245">
        <w:rPr>
          <w:i/>
        </w:rPr>
        <w:lastRenderedPageBreak/>
        <w:t>ATC</w:t>
      </w:r>
      <w:r w:rsidRPr="00853245">
        <w:rPr>
          <w:vertAlign w:val="subscript"/>
        </w:rPr>
        <w:t>M</w:t>
      </w:r>
      <w:r w:rsidRPr="00853245">
        <w:t xml:space="preserve">. The current volume of mobile phones being produced by the Japanese manufacturers is represented by </w:t>
      </w:r>
      <w:r w:rsidRPr="00853245">
        <w:rPr>
          <w:i/>
        </w:rPr>
        <w:t>Q</w:t>
      </w:r>
      <w:r w:rsidRPr="00853245">
        <w:rPr>
          <w:vertAlign w:val="subscript"/>
        </w:rPr>
        <w:t>A</w:t>
      </w:r>
      <w:r w:rsidRPr="00853245">
        <w:t xml:space="preserve">, with an average total cost of </w:t>
      </w:r>
      <w:r w:rsidRPr="00853245">
        <w:rPr>
          <w:i/>
        </w:rPr>
        <w:t>ATC</w:t>
      </w:r>
      <w:r w:rsidRPr="00853245">
        <w:rPr>
          <w:vertAlign w:val="subscript"/>
        </w:rPr>
        <w:t>A</w:t>
      </w:r>
      <w:r w:rsidRPr="00853245">
        <w:t>.</w:t>
      </w:r>
    </w:p>
    <w:p w:rsidR="0097520E" w:rsidRPr="00853245" w:rsidRDefault="00C56CDE" w:rsidP="0097520E">
      <w:pPr>
        <w:pStyle w:val="EquationTextLine"/>
      </w:pPr>
      <w:r>
        <w:rPr>
          <w:noProof/>
        </w:rPr>
        <w:drawing>
          <wp:inline distT="0" distB="0" distL="0" distR="0" wp14:anchorId="4822F9B1" wp14:editId="00D1D332">
            <wp:extent cx="3388360" cy="2123440"/>
            <wp:effectExtent l="0" t="0" r="0" b="10160"/>
            <wp:docPr id="27" name="Picture 27" descr="HO3e_ch10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O3e_ch10_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88360" cy="2123440"/>
                    </a:xfrm>
                    <a:prstGeom prst="rect">
                      <a:avLst/>
                    </a:prstGeom>
                    <a:noFill/>
                    <a:ln>
                      <a:noFill/>
                    </a:ln>
                  </pic:spPr>
                </pic:pic>
              </a:graphicData>
            </a:graphic>
          </wp:inline>
        </w:drawing>
      </w:r>
    </w:p>
    <w:p w:rsidR="0097520E" w:rsidRPr="00853245" w:rsidRDefault="0097520E" w:rsidP="00955D34">
      <w:pPr>
        <w:pStyle w:val="TxtNoHang"/>
      </w:pPr>
      <w:r w:rsidRPr="00853245">
        <w:rPr>
          <w:b/>
        </w:rPr>
        <w:t>6.10</w:t>
      </w:r>
      <w:r w:rsidRPr="00853245">
        <w:tab/>
        <w:t xml:space="preserve">CNN and ABC News were on </w:t>
      </w:r>
      <w:r w:rsidRPr="00853245">
        <w:rPr>
          <w:i/>
        </w:rPr>
        <w:t>ATC</w:t>
      </w:r>
      <w:r w:rsidRPr="00853245">
        <w:rPr>
          <w:vertAlign w:val="subscript"/>
        </w:rPr>
        <w:t>1</w:t>
      </w:r>
      <w:r w:rsidRPr="00853245">
        <w:t xml:space="preserve">. If the companies had merged, they would move to </w:t>
      </w:r>
      <w:r w:rsidRPr="00853245">
        <w:rPr>
          <w:i/>
        </w:rPr>
        <w:t>ATC</w:t>
      </w:r>
      <w:r w:rsidRPr="00853245">
        <w:rPr>
          <w:vertAlign w:val="subscript"/>
        </w:rPr>
        <w:t>2</w:t>
      </w:r>
      <w:r w:rsidRPr="00853245">
        <w:t xml:space="preserve"> and be on the section of the long-run average cost curve that exhibits diseconomies of scale.</w:t>
      </w:r>
    </w:p>
    <w:p w:rsidR="0097520E" w:rsidRPr="00853245" w:rsidRDefault="00C56CDE" w:rsidP="0097520E">
      <w:pPr>
        <w:pStyle w:val="EquationTextLine"/>
      </w:pPr>
      <w:r>
        <w:rPr>
          <w:noProof/>
        </w:rPr>
        <w:drawing>
          <wp:inline distT="0" distB="0" distL="0" distR="0" wp14:anchorId="0C9FDB1E" wp14:editId="6BA5B8FB">
            <wp:extent cx="3332480" cy="2118360"/>
            <wp:effectExtent l="0" t="0" r="0" b="0"/>
            <wp:docPr id="28" name="Picture 28" descr="ch10_q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10_q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2480" cy="2118360"/>
                    </a:xfrm>
                    <a:prstGeom prst="rect">
                      <a:avLst/>
                    </a:prstGeom>
                    <a:noFill/>
                    <a:ln>
                      <a:noFill/>
                    </a:ln>
                  </pic:spPr>
                </pic:pic>
              </a:graphicData>
            </a:graphic>
          </wp:inline>
        </w:drawing>
      </w:r>
    </w:p>
    <w:p w:rsidR="0097520E" w:rsidRPr="00853245" w:rsidRDefault="0097520E" w:rsidP="00955D34">
      <w:pPr>
        <w:pStyle w:val="TxtNoHang"/>
      </w:pPr>
      <w:r w:rsidRPr="00853245">
        <w:rPr>
          <w:b/>
        </w:rPr>
        <w:t>6.11</w:t>
      </w:r>
      <w:r w:rsidRPr="00853245">
        <w:tab/>
        <w:t>Ford would have ended up as the only automobile producer. Other producers would have had higher average costs and, therefore, would not have been able to match his price cuts.</w:t>
      </w:r>
    </w:p>
    <w:p w:rsidR="0097520E" w:rsidRDefault="0097520E" w:rsidP="00955D34">
      <w:pPr>
        <w:pStyle w:val="TxtNoHang"/>
      </w:pPr>
      <w:r w:rsidRPr="003A341B">
        <w:rPr>
          <w:b/>
        </w:rPr>
        <w:t>6.12</w:t>
      </w:r>
      <w:r w:rsidR="00955D34">
        <w:tab/>
      </w:r>
      <w:r>
        <w:t>If the economies of scale for drilling for oil are greater using fracking methods than when</w:t>
      </w:r>
      <w:r w:rsidR="00AA332A">
        <w:t xml:space="preserve"> </w:t>
      </w:r>
      <w:r>
        <w:t>using conventional methods, more companies would use fracking methods.</w:t>
      </w:r>
      <w:r w:rsidR="00774085">
        <w:t xml:space="preserve"> </w:t>
      </w:r>
      <w:r w:rsidR="008B12DF">
        <w:t>With greater economies of scale, there will likely end up being fewer firms drilling for oil in the United States.</w:t>
      </w:r>
      <w:r w:rsidR="00774085">
        <w:t xml:space="preserve">   </w:t>
      </w:r>
    </w:p>
    <w:p w:rsidR="0097520E" w:rsidRPr="00955D34" w:rsidRDefault="0097520E" w:rsidP="00955D34">
      <w:pPr>
        <w:pStyle w:val="TxtNoHang"/>
      </w:pPr>
      <w:r w:rsidRPr="00853245">
        <w:rPr>
          <w:b/>
        </w:rPr>
        <w:t>6.1</w:t>
      </w:r>
      <w:r>
        <w:rPr>
          <w:b/>
        </w:rPr>
        <w:t>3</w:t>
      </w:r>
      <w:r w:rsidRPr="00853245">
        <w:tab/>
        <w:t>The statement is incorrect. The River Rouge plant exhibited diseconomies of scale, a long-run concept, not diminishing returns, which is a short-run concept.</w:t>
      </w:r>
    </w:p>
    <w:p w:rsidR="0097520E" w:rsidRPr="003A341B" w:rsidRDefault="0097520E" w:rsidP="00955D34">
      <w:pPr>
        <w:pStyle w:val="TxtNoHangNLA"/>
      </w:pPr>
      <w:r>
        <w:rPr>
          <w:b/>
        </w:rPr>
        <w:t>6.14</w:t>
      </w:r>
      <w:r w:rsidR="00955D34">
        <w:rPr>
          <w:b/>
        </w:rPr>
        <w:tab/>
      </w:r>
      <w:r>
        <w:rPr>
          <w:b/>
        </w:rPr>
        <w:t>a.</w:t>
      </w:r>
      <w:r w:rsidR="00955D34">
        <w:rPr>
          <w:b/>
        </w:rPr>
        <w:tab/>
      </w:r>
      <w:r w:rsidRPr="003A341B">
        <w:t>Lynch meant that the Nook business would realize economies of scale, so average costs would decrease as more tablets were produced.</w:t>
      </w:r>
    </w:p>
    <w:p w:rsidR="0097520E" w:rsidRPr="003A341B" w:rsidRDefault="00955D34" w:rsidP="00955D34">
      <w:pPr>
        <w:pStyle w:val="TxtNoHangNLA"/>
      </w:pPr>
      <w:r>
        <w:rPr>
          <w:b/>
        </w:rPr>
        <w:tab/>
      </w:r>
      <w:r w:rsidR="0097520E" w:rsidRPr="003A341B">
        <w:rPr>
          <w:b/>
        </w:rPr>
        <w:t>b</w:t>
      </w:r>
      <w:r>
        <w:t>.</w:t>
      </w:r>
      <w:r>
        <w:tab/>
      </w:r>
      <w:r w:rsidR="0097520E" w:rsidRPr="003A341B">
        <w:t>If, with economies of scale, average costs declined while revenues increased, losses</w:t>
      </w:r>
      <w:r>
        <w:t xml:space="preserve"> </w:t>
      </w:r>
      <w:r w:rsidR="0097520E" w:rsidRPr="003A341B">
        <w:t>would decrease.</w:t>
      </w:r>
    </w:p>
    <w:p w:rsidR="0097520E" w:rsidRPr="00955D34" w:rsidRDefault="00955D34" w:rsidP="00955D34">
      <w:pPr>
        <w:pStyle w:val="TxtNoHangNLA"/>
      </w:pPr>
      <w:r>
        <w:rPr>
          <w:b/>
        </w:rPr>
        <w:tab/>
      </w:r>
      <w:r w:rsidR="0097520E" w:rsidRPr="003A341B">
        <w:rPr>
          <w:b/>
        </w:rPr>
        <w:t>c.</w:t>
      </w:r>
      <w:r>
        <w:tab/>
      </w:r>
      <w:r w:rsidR="0097520E" w:rsidRPr="003A341B">
        <w:t xml:space="preserve">It is possible that the Nook business did realize economies of scale, but revenues </w:t>
      </w:r>
      <w:r w:rsidR="008B12DF">
        <w:t>fell</w:t>
      </w:r>
      <w:r w:rsidR="008B12DF" w:rsidRPr="003A341B">
        <w:t xml:space="preserve"> </w:t>
      </w:r>
      <w:r w:rsidR="008B12DF">
        <w:t>by more than</w:t>
      </w:r>
      <w:r w:rsidR="0097520E" w:rsidRPr="003A341B">
        <w:t xml:space="preserve"> </w:t>
      </w:r>
      <w:r w:rsidR="008B12DF">
        <w:t>did</w:t>
      </w:r>
      <w:r w:rsidR="008B12DF" w:rsidRPr="003A341B">
        <w:t xml:space="preserve"> </w:t>
      </w:r>
      <w:r w:rsidR="0097520E" w:rsidRPr="003A341B">
        <w:t xml:space="preserve">costs, resulting in </w:t>
      </w:r>
      <w:r w:rsidR="008B12DF">
        <w:t xml:space="preserve">increased </w:t>
      </w:r>
      <w:r w:rsidR="0097520E" w:rsidRPr="003A341B">
        <w:t>losses.</w:t>
      </w:r>
    </w:p>
    <w:p w:rsidR="0097520E" w:rsidRPr="00853245" w:rsidRDefault="0097520E" w:rsidP="0097520E">
      <w:pPr>
        <w:pStyle w:val="ChapterSummary"/>
        <w:spacing w:before="480"/>
      </w:pPr>
      <w:r w:rsidRPr="00853245">
        <w:lastRenderedPageBreak/>
        <w:t xml:space="preserve">Solutions to Chapter 11 Appendix </w:t>
      </w:r>
    </w:p>
    <w:p w:rsidR="0097520E" w:rsidRPr="00853245" w:rsidRDefault="0097520E" w:rsidP="0097520E">
      <w:pPr>
        <w:pStyle w:val="H2"/>
      </w:pPr>
      <w:r w:rsidRPr="00853245">
        <w:t xml:space="preserve">Review Questions </w:t>
      </w:r>
    </w:p>
    <w:p w:rsidR="0097520E" w:rsidRPr="00853245" w:rsidRDefault="0097520E" w:rsidP="00260130">
      <w:pPr>
        <w:pStyle w:val="TxtNoHang"/>
      </w:pPr>
      <w:r w:rsidRPr="00853245">
        <w:rPr>
          <w:b/>
        </w:rPr>
        <w:t>11A.1</w:t>
      </w:r>
      <w:r w:rsidRPr="00853245">
        <w:tab/>
        <w:t xml:space="preserve">An isoquant is a curve that shows all the combinations of two inputs, such as capital and labor, that will produce the same level of output. Its slope is the rate at which a firm can substitute one input for the other while keeping output constant, or the </w:t>
      </w:r>
      <w:r w:rsidRPr="00853245">
        <w:rPr>
          <w:bCs/>
        </w:rPr>
        <w:t>marginal rate of technical substitution (</w:t>
      </w:r>
      <w:r w:rsidRPr="00853245">
        <w:rPr>
          <w:bCs/>
          <w:i/>
        </w:rPr>
        <w:t>MRTS</w:t>
      </w:r>
      <w:r w:rsidRPr="00853245">
        <w:rPr>
          <w:bCs/>
        </w:rPr>
        <w:t>).</w:t>
      </w:r>
    </w:p>
    <w:p w:rsidR="0097520E" w:rsidRPr="00853245" w:rsidRDefault="0097520E" w:rsidP="00260130">
      <w:pPr>
        <w:pStyle w:val="TxtNoHang"/>
      </w:pPr>
      <w:r w:rsidRPr="00853245">
        <w:rPr>
          <w:b/>
        </w:rPr>
        <w:t>11A.2</w:t>
      </w:r>
      <w:r w:rsidRPr="00853245">
        <w:tab/>
      </w:r>
      <w:r w:rsidRPr="00853245">
        <w:rPr>
          <w:bCs/>
        </w:rPr>
        <w:t>The</w:t>
      </w:r>
      <w:r w:rsidRPr="00853245">
        <w:t xml:space="preserve"> </w:t>
      </w:r>
      <w:r w:rsidRPr="00853245">
        <w:rPr>
          <w:bCs/>
        </w:rPr>
        <w:t xml:space="preserve">isocost line </w:t>
      </w:r>
      <w:r w:rsidRPr="00853245">
        <w:t>shows all the combinations of two inputs, such as capital and labor, that have the same total cost. The slope of the isocost line is equal to the ratio of the price of the input on the horizontal axis divided by the price of the input on the vertical axis, multiplied by –1.</w:t>
      </w:r>
    </w:p>
    <w:p w:rsidR="0097520E" w:rsidRPr="00853245" w:rsidRDefault="0097520E" w:rsidP="00260130">
      <w:pPr>
        <w:pStyle w:val="TxtNoHang"/>
      </w:pPr>
      <w:r w:rsidRPr="00853245">
        <w:rPr>
          <w:b/>
        </w:rPr>
        <w:t>11A.3</w:t>
      </w:r>
      <w:r w:rsidRPr="00853245">
        <w:tab/>
        <w:t xml:space="preserve">The firm wants to minimize the cost of producing any level of output. This occurs where the isoquant and isocost lines are tangent or the </w:t>
      </w:r>
      <w:r w:rsidRPr="00853245">
        <w:rPr>
          <w:i/>
        </w:rPr>
        <w:t>MRTS</w:t>
      </w:r>
      <w:r w:rsidRPr="00853245">
        <w:t xml:space="preserve"> equals the ratio of the input prices.</w:t>
      </w:r>
    </w:p>
    <w:p w:rsidR="0097520E" w:rsidRPr="00853245" w:rsidRDefault="0097520E" w:rsidP="0097520E">
      <w:pPr>
        <w:pStyle w:val="H2"/>
      </w:pPr>
      <w:r w:rsidRPr="00853245">
        <w:t xml:space="preserve">Problems and Applications </w:t>
      </w:r>
    </w:p>
    <w:p w:rsidR="0097520E" w:rsidRPr="00853245" w:rsidRDefault="0097520E" w:rsidP="0097520E">
      <w:pPr>
        <w:pStyle w:val="TextNoSpaceBefore"/>
        <w:rPr>
          <w:b/>
        </w:rPr>
      </w:pPr>
      <w:r w:rsidRPr="00853245">
        <w:rPr>
          <w:b/>
        </w:rPr>
        <w:t>11A.4</w:t>
      </w:r>
    </w:p>
    <w:p w:rsidR="0097520E" w:rsidRPr="00853245" w:rsidRDefault="00C56CDE" w:rsidP="0097520E">
      <w:pPr>
        <w:pStyle w:val="EquationTextLine"/>
      </w:pPr>
      <w:r>
        <w:rPr>
          <w:noProof/>
        </w:rPr>
        <w:drawing>
          <wp:inline distT="0" distB="0" distL="0" distR="0" wp14:anchorId="4FB66B88" wp14:editId="244829AF">
            <wp:extent cx="3566160" cy="2367280"/>
            <wp:effectExtent l="0" t="0" r="0" b="0"/>
            <wp:docPr id="29" name="Picture 29" descr="ch10_q10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10_q10A-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66160" cy="2367280"/>
                    </a:xfrm>
                    <a:prstGeom prst="rect">
                      <a:avLst/>
                    </a:prstGeom>
                    <a:noFill/>
                    <a:ln>
                      <a:noFill/>
                    </a:ln>
                  </pic:spPr>
                </pic:pic>
              </a:graphicData>
            </a:graphic>
          </wp:inline>
        </w:drawing>
      </w:r>
    </w:p>
    <w:p w:rsidR="0097520E" w:rsidRPr="00853245" w:rsidRDefault="0097520E" w:rsidP="0097520E">
      <w:pPr>
        <w:pStyle w:val="ProblemsNLwithSuba"/>
      </w:pPr>
      <w:r w:rsidRPr="00853245">
        <w:rPr>
          <w:b/>
        </w:rPr>
        <w:t>11A.5</w:t>
      </w:r>
      <w:r w:rsidRPr="00853245">
        <w:tab/>
      </w:r>
      <w:r w:rsidRPr="00853245">
        <w:rPr>
          <w:b/>
        </w:rPr>
        <w:t>a.</w:t>
      </w:r>
      <w:r w:rsidRPr="00853245">
        <w:tab/>
        <w:t xml:space="preserve">If total cost is $2,000 and the wage rate and rental price of machines both equal $100, the isocost line’s endpoints are at 20 and 20. Along this isocost curve, the cost-minimizing point for producing 5,000 units is at point </w:t>
      </w:r>
      <w:r w:rsidRPr="00853245">
        <w:rPr>
          <w:i/>
        </w:rPr>
        <w:t>A</w:t>
      </w:r>
      <w:r w:rsidRPr="00853245">
        <w:t>.</w:t>
      </w:r>
    </w:p>
    <w:p w:rsidR="0097520E" w:rsidRPr="00853245" w:rsidRDefault="0097520E" w:rsidP="0097520E">
      <w:pPr>
        <w:pStyle w:val="ProblemsNLa"/>
      </w:pPr>
      <w:r w:rsidRPr="00853245">
        <w:rPr>
          <w:b/>
        </w:rPr>
        <w:t>b.</w:t>
      </w:r>
      <w:r w:rsidRPr="00853245">
        <w:tab/>
        <w:t>If the wage rate is one-fourth the rental price of machines, then we must be on the isocost line whose endpoints are where capital = 10 and labor = 40 because we can buy four times as much labor with a total cost of $1,000. Along this isocost curve</w:t>
      </w:r>
      <w:r w:rsidR="004F7FE1">
        <w:t>,</w:t>
      </w:r>
      <w:r w:rsidRPr="00853245">
        <w:t xml:space="preserve"> the cost-minimizing point for producing 5,000 units is at point </w:t>
      </w:r>
      <w:r w:rsidRPr="00853245">
        <w:rPr>
          <w:i/>
        </w:rPr>
        <w:t>B</w:t>
      </w:r>
      <w:r w:rsidRPr="00853245">
        <w:t>.</w:t>
      </w:r>
    </w:p>
    <w:p w:rsidR="0097520E" w:rsidRDefault="0097520E" w:rsidP="0097520E">
      <w:pPr>
        <w:pStyle w:val="ProblemsNLa"/>
      </w:pPr>
      <w:r w:rsidRPr="00853245">
        <w:rPr>
          <w:b/>
        </w:rPr>
        <w:t>c.</w:t>
      </w:r>
      <w:r w:rsidRPr="00853245">
        <w:tab/>
        <w:t xml:space="preserve">In this case, the isocost line’s endpoints are at 40 and 40, so the cost-minimizing point for producing 12,000 units is at point </w:t>
      </w:r>
      <w:r w:rsidRPr="00853245">
        <w:rPr>
          <w:i/>
        </w:rPr>
        <w:t>C</w:t>
      </w:r>
      <w:r w:rsidRPr="00853245">
        <w:t>.</w:t>
      </w:r>
    </w:p>
    <w:p w:rsidR="0097520E" w:rsidRDefault="0097520E" w:rsidP="0097520E">
      <w:pPr>
        <w:pStyle w:val="ProblemsNLa"/>
      </w:pPr>
    </w:p>
    <w:p w:rsidR="0097520E" w:rsidRPr="00853245" w:rsidRDefault="0097520E" w:rsidP="0097520E">
      <w:pPr>
        <w:pStyle w:val="TextNoSpaceBefore"/>
        <w:keepNext/>
        <w:rPr>
          <w:b/>
        </w:rPr>
      </w:pPr>
      <w:r>
        <w:rPr>
          <w:b/>
        </w:rPr>
        <w:lastRenderedPageBreak/>
        <w:t>11A.6</w:t>
      </w:r>
    </w:p>
    <w:p w:rsidR="0097520E" w:rsidRPr="00853245" w:rsidRDefault="00C56CDE" w:rsidP="0097520E">
      <w:pPr>
        <w:pStyle w:val="EquationTextLine"/>
      </w:pPr>
      <w:r>
        <w:rPr>
          <w:noProof/>
        </w:rPr>
        <w:drawing>
          <wp:inline distT="0" distB="0" distL="0" distR="0" wp14:anchorId="7F73D9EA" wp14:editId="1A7BE0D1">
            <wp:extent cx="3693160" cy="2072640"/>
            <wp:effectExtent l="0" t="0" r="0" b="10160"/>
            <wp:docPr id="30" name="Picture 30" descr="ch10_q10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h10_q10A-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93160" cy="2072640"/>
                    </a:xfrm>
                    <a:prstGeom prst="rect">
                      <a:avLst/>
                    </a:prstGeom>
                    <a:noFill/>
                    <a:ln>
                      <a:noFill/>
                    </a:ln>
                  </pic:spPr>
                </pic:pic>
              </a:graphicData>
            </a:graphic>
          </wp:inline>
        </w:drawing>
      </w:r>
    </w:p>
    <w:p w:rsidR="0097520E" w:rsidRPr="00853245" w:rsidRDefault="00260130" w:rsidP="00260130">
      <w:pPr>
        <w:pStyle w:val="TxtNoHang"/>
      </w:pPr>
      <w:r>
        <w:tab/>
      </w:r>
      <w:r w:rsidR="0097520E" w:rsidRPr="00853245">
        <w:t xml:space="preserve">In the colonies, with land cheap and labor expensive, the cost-minimizing input combination was point </w:t>
      </w:r>
      <w:r w:rsidR="0097520E" w:rsidRPr="00853245">
        <w:rPr>
          <w:i/>
        </w:rPr>
        <w:t>A</w:t>
      </w:r>
      <w:r w:rsidR="0097520E" w:rsidRPr="00853245">
        <w:t xml:space="preserve">. In Europe, where land was expensive and labor was cheap, the cost-minimizing input combination was point </w:t>
      </w:r>
      <w:r w:rsidR="0097520E" w:rsidRPr="00853245">
        <w:rPr>
          <w:i/>
        </w:rPr>
        <w:t>B</w:t>
      </w:r>
      <w:r w:rsidR="0097520E" w:rsidRPr="00853245">
        <w:t>, with more labor and less land.</w:t>
      </w:r>
    </w:p>
    <w:p w:rsidR="0097520E" w:rsidRPr="00853245" w:rsidRDefault="0097520E" w:rsidP="0097520E">
      <w:pPr>
        <w:pStyle w:val="ProblemsNLa"/>
      </w:pPr>
    </w:p>
    <w:p w:rsidR="0097520E" w:rsidRPr="00853245" w:rsidRDefault="0097520E" w:rsidP="0097520E">
      <w:pPr>
        <w:pStyle w:val="TextNoSpaceBefore"/>
      </w:pPr>
      <w:r w:rsidRPr="00853245">
        <w:rPr>
          <w:b/>
        </w:rPr>
        <w:t>11A.</w:t>
      </w:r>
      <w:r>
        <w:rPr>
          <w:b/>
        </w:rPr>
        <w:t>7</w:t>
      </w:r>
      <w:r w:rsidRPr="00853245">
        <w:tab/>
      </w:r>
      <w:proofErr w:type="gramStart"/>
      <w:r w:rsidRPr="00853245">
        <w:t>To</w:t>
      </w:r>
      <w:proofErr w:type="gramEnd"/>
      <w:r w:rsidRPr="00853245">
        <w:t xml:space="preserve"> minimize costs Jill should be at a point where </w:t>
      </w:r>
      <w:r w:rsidRPr="00853245">
        <w:rPr>
          <w:position w:val="-24"/>
        </w:rPr>
        <w:object w:dxaOrig="1380" w:dyaOrig="639">
          <v:shape id="_x0000_i1027" type="#_x0000_t75" style="width:69.6pt;height:32.4pt" o:ole="">
            <v:imagedata r:id="rId23" o:title=""/>
          </v:shape>
          <o:OLEObject Type="Embed" ProgID="Equation.3" ShapeID="_x0000_i1027" DrawAspect="Content" ObjectID="_1457262358" r:id="rId24"/>
        </w:object>
      </w:r>
    </w:p>
    <w:p w:rsidR="0097520E" w:rsidRPr="00853245" w:rsidRDefault="00260130" w:rsidP="0097520E">
      <w:pPr>
        <w:pStyle w:val="TextNoSpaceBefore"/>
        <w:spacing w:before="0"/>
      </w:pPr>
      <w:r>
        <w:tab/>
      </w:r>
      <w:r w:rsidR="0097520E" w:rsidRPr="00853245">
        <w:t>Plugging in the numbers into our equation, we get:</w:t>
      </w:r>
    </w:p>
    <w:p w:rsidR="0097520E" w:rsidRPr="00853245" w:rsidRDefault="0097520E" w:rsidP="0097520E">
      <w:pPr>
        <w:pStyle w:val="EquationTextLine"/>
      </w:pPr>
      <w:r w:rsidRPr="00853245">
        <w:rPr>
          <w:position w:val="-26"/>
        </w:rPr>
        <w:object w:dxaOrig="1680" w:dyaOrig="660">
          <v:shape id="_x0000_i1028" type="#_x0000_t75" style="width:82.8pt;height:33pt" o:ole="">
            <v:imagedata r:id="rId25" o:title=""/>
          </v:shape>
          <o:OLEObject Type="Embed" ProgID="Equation.3" ShapeID="_x0000_i1028" DrawAspect="Content" ObjectID="_1457262359" r:id="rId26"/>
        </w:object>
      </w:r>
      <w:proofErr w:type="gramStart"/>
      <w:r w:rsidRPr="00853245">
        <w:t>pizzas</w:t>
      </w:r>
      <w:proofErr w:type="gramEnd"/>
      <w:r w:rsidRPr="00853245">
        <w:t xml:space="preserve"> per dollar and </w:t>
      </w:r>
      <w:r w:rsidRPr="00853245">
        <w:rPr>
          <w:position w:val="-26"/>
        </w:rPr>
        <w:object w:dxaOrig="1780" w:dyaOrig="660">
          <v:shape id="_x0000_i1029" type="#_x0000_t75" style="width:89.4pt;height:33pt" o:ole="">
            <v:imagedata r:id="rId27" o:title=""/>
          </v:shape>
          <o:OLEObject Type="Embed" ProgID="Equation.3" ShapeID="_x0000_i1029" DrawAspect="Content" ObjectID="_1457262360" r:id="rId28"/>
        </w:object>
      </w:r>
      <w:r w:rsidRPr="00853245">
        <w:t xml:space="preserve"> pizzas per dollar.</w:t>
      </w:r>
    </w:p>
    <w:p w:rsidR="0097520E" w:rsidRPr="00853245" w:rsidRDefault="00260130" w:rsidP="00260130">
      <w:pPr>
        <w:pStyle w:val="TxtNoHang"/>
      </w:pPr>
      <w:r>
        <w:tab/>
      </w:r>
      <w:r w:rsidR="0097520E" w:rsidRPr="00853245">
        <w:t xml:space="preserve">Unfortunately, the ratios are not equal, so Jill isn’t minimizing costs. Jill produces more pizzas per dollar from the last worker than from the last oven. This indicates that she has too many ovens and too few workers. If she hired more workers and rented fewer machines, her </w:t>
      </w:r>
      <w:r w:rsidR="0097520E" w:rsidRPr="00853245">
        <w:rPr>
          <w:i/>
        </w:rPr>
        <w:t>MP</w:t>
      </w:r>
      <w:r w:rsidR="0097520E" w:rsidRPr="004071CE">
        <w:rPr>
          <w:i/>
          <w:vertAlign w:val="subscript"/>
        </w:rPr>
        <w:t>L</w:t>
      </w:r>
      <w:r w:rsidR="0097520E" w:rsidRPr="00853245">
        <w:t xml:space="preserve"> would fall</w:t>
      </w:r>
      <w:r w:rsidR="004F7FE1">
        <w:t>,</w:t>
      </w:r>
      <w:r w:rsidR="0097520E" w:rsidRPr="00853245">
        <w:t xml:space="preserve"> and her </w:t>
      </w:r>
      <w:r w:rsidR="0097520E" w:rsidRPr="00853245">
        <w:rPr>
          <w:i/>
        </w:rPr>
        <w:t>MP</w:t>
      </w:r>
      <w:r w:rsidR="0097520E" w:rsidRPr="004071CE">
        <w:rPr>
          <w:i/>
          <w:vertAlign w:val="subscript"/>
        </w:rPr>
        <w:t>K</w:t>
      </w:r>
      <w:r w:rsidR="0097520E" w:rsidRPr="00853245">
        <w:t xml:space="preserve"> would rise until </w:t>
      </w:r>
      <w:r w:rsidR="0097520E" w:rsidRPr="00853245">
        <w:rPr>
          <w:position w:val="-24"/>
        </w:rPr>
        <w:object w:dxaOrig="1380" w:dyaOrig="639">
          <v:shape id="_x0000_i1030" type="#_x0000_t75" style="width:69.6pt;height:32.4pt" o:ole="">
            <v:imagedata r:id="rId29" o:title=""/>
          </v:shape>
          <o:OLEObject Type="Embed" ProgID="Equation.3" ShapeID="_x0000_i1030" DrawAspect="Content" ObjectID="_1457262361" r:id="rId30"/>
        </w:object>
      </w:r>
    </w:p>
    <w:p w:rsidR="0097520E" w:rsidRPr="00853245" w:rsidRDefault="0097520E" w:rsidP="00260130">
      <w:pPr>
        <w:pStyle w:val="TxtNoHang"/>
        <w:keepNext/>
      </w:pPr>
      <w:r w:rsidRPr="00853245">
        <w:rPr>
          <w:b/>
        </w:rPr>
        <w:lastRenderedPageBreak/>
        <w:t>11A.</w:t>
      </w:r>
      <w:r>
        <w:rPr>
          <w:b/>
        </w:rPr>
        <w:t>8</w:t>
      </w:r>
      <w:r w:rsidRPr="00853245">
        <w:tab/>
        <w:t xml:space="preserve">At point </w:t>
      </w:r>
      <w:r w:rsidRPr="00853245">
        <w:rPr>
          <w:i/>
        </w:rPr>
        <w:t>A</w:t>
      </w:r>
      <w:r w:rsidRPr="00853245">
        <w:t xml:space="preserve"> the slope of the isocost = −</w:t>
      </w:r>
      <w:r w:rsidRPr="00853245">
        <w:rPr>
          <w:i/>
        </w:rPr>
        <w:t>w/r</w:t>
      </w:r>
      <w:r w:rsidRPr="00853245">
        <w:t xml:space="preserve"> = −1/2 ovens per worker, while the slope of the isoquant = </w:t>
      </w:r>
      <w:r w:rsidRPr="00853245">
        <w:rPr>
          <w:i/>
        </w:rPr>
        <w:t>MRTS</w:t>
      </w:r>
      <w:r w:rsidRPr="00853245">
        <w:t xml:space="preserve"> = −1 oven per worker (</w:t>
      </w:r>
      <w:r w:rsidRPr="00853245">
        <w:rPr>
          <w:i/>
        </w:rPr>
        <w:t>w</w:t>
      </w:r>
      <w:r w:rsidRPr="00853245">
        <w:t xml:space="preserve"> = wage rate; </w:t>
      </w:r>
      <w:r w:rsidRPr="00853245">
        <w:rPr>
          <w:i/>
        </w:rPr>
        <w:t>r</w:t>
      </w:r>
      <w:r w:rsidRPr="00853245">
        <w:t xml:space="preserve"> is unit capital rate). </w:t>
      </w:r>
      <w:r w:rsidR="004F7FE1">
        <w:t>Because</w:t>
      </w:r>
      <w:r w:rsidR="004F7FE1" w:rsidRPr="00853245">
        <w:t xml:space="preserve"> </w:t>
      </w:r>
      <w:r w:rsidRPr="00853245">
        <w:t xml:space="preserve">the slope of the isoquant is greater than the slope of the isocost in absolute value, Jill should employ more workers and fewer ovens (represented by point </w:t>
      </w:r>
      <w:r w:rsidRPr="00853245">
        <w:rPr>
          <w:i/>
        </w:rPr>
        <w:t>B</w:t>
      </w:r>
      <w:r w:rsidRPr="00853245">
        <w:t>) to minimize cost for Q = 20,000 pizzas per week.</w:t>
      </w:r>
    </w:p>
    <w:p w:rsidR="0097520E" w:rsidRPr="00853245" w:rsidRDefault="00C56CDE" w:rsidP="0097520E">
      <w:pPr>
        <w:pStyle w:val="EquationTextLine"/>
      </w:pPr>
      <w:r>
        <w:rPr>
          <w:noProof/>
        </w:rPr>
        <w:drawing>
          <wp:inline distT="0" distB="0" distL="0" distR="0" wp14:anchorId="1D6C80AE" wp14:editId="66914303">
            <wp:extent cx="4307840" cy="2463800"/>
            <wp:effectExtent l="0" t="0" r="10160" b="0"/>
            <wp:docPr id="35" name="Picture 35" descr="Ch10_q10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h10_q10A-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07840" cy="2463800"/>
                    </a:xfrm>
                    <a:prstGeom prst="rect">
                      <a:avLst/>
                    </a:prstGeom>
                    <a:noFill/>
                    <a:ln>
                      <a:noFill/>
                    </a:ln>
                  </pic:spPr>
                </pic:pic>
              </a:graphicData>
            </a:graphic>
          </wp:inline>
        </w:drawing>
      </w:r>
    </w:p>
    <w:p w:rsidR="0097520E" w:rsidRPr="00853245" w:rsidRDefault="0097520E" w:rsidP="0097520E">
      <w:pPr>
        <w:pStyle w:val="TextNoSpaceBefore"/>
        <w:rPr>
          <w:b/>
        </w:rPr>
      </w:pPr>
      <w:r w:rsidRPr="00853245">
        <w:rPr>
          <w:b/>
        </w:rPr>
        <w:t>11A.9</w:t>
      </w:r>
    </w:p>
    <w:p w:rsidR="0097520E" w:rsidRPr="00853245" w:rsidRDefault="00C56CDE" w:rsidP="0097520E">
      <w:pPr>
        <w:pStyle w:val="EquationTextLine"/>
      </w:pPr>
      <w:r>
        <w:rPr>
          <w:noProof/>
        </w:rPr>
        <w:drawing>
          <wp:inline distT="0" distB="0" distL="0" distR="0" wp14:anchorId="6DC4C5F2" wp14:editId="30EAB86C">
            <wp:extent cx="3418840" cy="2514600"/>
            <wp:effectExtent l="0" t="0" r="10160" b="0"/>
            <wp:docPr id="36" name="Picture 36" descr="HO3e_ch10_q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O3e_ch10_q10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18840" cy="2514600"/>
                    </a:xfrm>
                    <a:prstGeom prst="rect">
                      <a:avLst/>
                    </a:prstGeom>
                    <a:noFill/>
                    <a:ln>
                      <a:noFill/>
                    </a:ln>
                  </pic:spPr>
                </pic:pic>
              </a:graphicData>
            </a:graphic>
          </wp:inline>
        </w:drawing>
      </w:r>
    </w:p>
    <w:p w:rsidR="0097520E" w:rsidRDefault="00260130" w:rsidP="00260130">
      <w:pPr>
        <w:pStyle w:val="TxtNoHang"/>
      </w:pPr>
      <w:r>
        <w:tab/>
      </w:r>
      <w:r w:rsidR="0097520E" w:rsidRPr="00853245">
        <w:t>After the positive technological change, Jill can produce 20,000 pizzas per week at a cost</w:t>
      </w:r>
      <w:r w:rsidR="004F7FE1">
        <w:t xml:space="preserve"> of</w:t>
      </w:r>
      <w:r w:rsidR="0097520E" w:rsidRPr="00853245">
        <w:t xml:space="preserve"> less than $20,000 per week.</w:t>
      </w:r>
    </w:p>
    <w:p w:rsidR="0097520E" w:rsidRDefault="0097520E" w:rsidP="0097520E">
      <w:pPr>
        <w:pStyle w:val="ProblemsNLwithSuba"/>
        <w:spacing w:before="0"/>
        <w:rPr>
          <w:b/>
        </w:rPr>
      </w:pPr>
    </w:p>
    <w:p w:rsidR="0097520E" w:rsidRPr="00853245" w:rsidRDefault="0097520E" w:rsidP="0097520E">
      <w:pPr>
        <w:pStyle w:val="ProblemsNLwithSuba"/>
        <w:spacing w:before="0"/>
      </w:pPr>
      <w:r w:rsidRPr="00853245">
        <w:rPr>
          <w:b/>
        </w:rPr>
        <w:t>11A.10</w:t>
      </w:r>
      <w:r w:rsidRPr="00853245">
        <w:rPr>
          <w:b/>
        </w:rPr>
        <w:tab/>
        <w:t>a.</w:t>
      </w:r>
      <w:r w:rsidRPr="00853245">
        <w:tab/>
        <w:t xml:space="preserve">Combinations </w:t>
      </w:r>
      <w:r w:rsidRPr="00853245">
        <w:rPr>
          <w:i/>
        </w:rPr>
        <w:t>A</w:t>
      </w:r>
      <w:r w:rsidRPr="00853245">
        <w:t xml:space="preserve"> and </w:t>
      </w:r>
      <w:r w:rsidRPr="00853245">
        <w:rPr>
          <w:i/>
        </w:rPr>
        <w:t>B</w:t>
      </w:r>
      <w:r w:rsidRPr="00853245">
        <w:t xml:space="preserve"> yield the same output because they are on the same isoquant curve.</w:t>
      </w:r>
    </w:p>
    <w:p w:rsidR="0097520E" w:rsidRPr="00853245" w:rsidRDefault="0097520E" w:rsidP="0097520E">
      <w:pPr>
        <w:pStyle w:val="ProblemsNLwithSuba"/>
        <w:spacing w:before="0"/>
      </w:pPr>
      <w:r w:rsidRPr="00853245">
        <w:rPr>
          <w:b/>
        </w:rPr>
        <w:tab/>
        <w:t>b.</w:t>
      </w:r>
      <w:r w:rsidRPr="00853245">
        <w:rPr>
          <w:b/>
        </w:rPr>
        <w:tab/>
      </w:r>
      <w:r w:rsidRPr="00853245">
        <w:t>The ratio of the wage rate to the rental price of capital will determine which point along this isoquant Jill chooses.</w:t>
      </w:r>
    </w:p>
    <w:p w:rsidR="0097520E" w:rsidRPr="00853245" w:rsidRDefault="0097520E" w:rsidP="0097520E">
      <w:pPr>
        <w:pStyle w:val="ProblemsNLwithSuba"/>
        <w:spacing w:before="0"/>
      </w:pPr>
      <w:r w:rsidRPr="00853245">
        <w:rPr>
          <w:b/>
        </w:rPr>
        <w:tab/>
        <w:t>c.</w:t>
      </w:r>
      <w:r w:rsidRPr="00853245">
        <w:tab/>
        <w:t xml:space="preserve">The marginal rate of technical substitution is the slope of the isoquant, which is greater </w:t>
      </w:r>
      <w:r>
        <w:t>(</w:t>
      </w:r>
      <w:r w:rsidRPr="00853245">
        <w:t xml:space="preserve">in </w:t>
      </w:r>
      <w:r>
        <w:t>absolute value)</w:t>
      </w:r>
      <w:r w:rsidRPr="00853245">
        <w:t xml:space="preserve"> at point </w:t>
      </w:r>
      <w:r w:rsidRPr="00853245">
        <w:rPr>
          <w:i/>
        </w:rPr>
        <w:t>A</w:t>
      </w:r>
      <w:r w:rsidRPr="00853245">
        <w:t>.</w:t>
      </w:r>
    </w:p>
    <w:p w:rsidR="0097520E" w:rsidRPr="00853245" w:rsidRDefault="0097520E" w:rsidP="0097520E">
      <w:pPr>
        <w:pStyle w:val="TextNoSpaceBefore"/>
        <w:keepNext/>
        <w:rPr>
          <w:b/>
        </w:rPr>
      </w:pPr>
      <w:r w:rsidRPr="00853245">
        <w:rPr>
          <w:b/>
        </w:rPr>
        <w:lastRenderedPageBreak/>
        <w:t>11A.11</w:t>
      </w:r>
    </w:p>
    <w:p w:rsidR="0097520E" w:rsidRPr="00853245" w:rsidRDefault="00C56CDE" w:rsidP="0097520E">
      <w:pPr>
        <w:pStyle w:val="EquationTextLine"/>
      </w:pPr>
      <w:r>
        <w:rPr>
          <w:noProof/>
        </w:rPr>
        <w:drawing>
          <wp:inline distT="0" distB="0" distL="0" distR="0" wp14:anchorId="37B1C31A" wp14:editId="39969B4E">
            <wp:extent cx="5943600" cy="2179320"/>
            <wp:effectExtent l="0" t="0" r="0" b="5080"/>
            <wp:docPr id="37" name="Picture 37" descr="ch10_q10A-11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10_q10A-11ab"/>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179320"/>
                    </a:xfrm>
                    <a:prstGeom prst="rect">
                      <a:avLst/>
                    </a:prstGeom>
                    <a:noFill/>
                    <a:ln>
                      <a:noFill/>
                    </a:ln>
                  </pic:spPr>
                </pic:pic>
              </a:graphicData>
            </a:graphic>
          </wp:inline>
        </w:drawing>
      </w:r>
    </w:p>
    <w:p w:rsidR="0097520E" w:rsidRPr="00853245" w:rsidRDefault="00260130" w:rsidP="00260130">
      <w:pPr>
        <w:pStyle w:val="TxtNoHang"/>
      </w:pPr>
      <w:r>
        <w:tab/>
      </w:r>
      <w:r w:rsidR="0097520E" w:rsidRPr="00853245">
        <w:t>Jill Johnson’s pizza restaurant exhibits economies of scale between 20,000 and 45,000 pizzas per week and diseconomies of scale between 45,000 and 60,000 pizzas per week.</w:t>
      </w:r>
    </w:p>
    <w:p w:rsidR="0097520E" w:rsidRPr="00853245" w:rsidRDefault="0097520E" w:rsidP="00260130">
      <w:pPr>
        <w:pStyle w:val="TxtNoHang"/>
      </w:pPr>
      <w:r w:rsidRPr="00853245">
        <w:rPr>
          <w:b/>
        </w:rPr>
        <w:t>11A.12</w:t>
      </w:r>
      <w:r w:rsidRPr="00853245">
        <w:tab/>
        <w:t xml:space="preserve">The isoquant curve shows that there are innumerable combinations of workers and machines that can pick the same quantity of oranges per day. In the United States, firms select a point like </w:t>
      </w:r>
      <w:r w:rsidRPr="00853245">
        <w:rPr>
          <w:i/>
        </w:rPr>
        <w:t>A</w:t>
      </w:r>
      <w:r w:rsidRPr="00853245">
        <w:t xml:space="preserve">—using a lot of capital and very little labor—because the isocost curves they face are very steep, due to the fact that in the United States labor is relatively expensive in comparison to capital. In Brazil, firms select a point like </w:t>
      </w:r>
      <w:r w:rsidRPr="00853245">
        <w:rPr>
          <w:i/>
        </w:rPr>
        <w:t>B</w:t>
      </w:r>
      <w:r w:rsidRPr="00853245">
        <w:t xml:space="preserve">—using lots of labor and very little capital—because the isocost curves they face are very flat, due to the relatively low price of labor in comparison to </w:t>
      </w:r>
      <w:r>
        <w:t xml:space="preserve">the price of </w:t>
      </w:r>
      <w:r w:rsidRPr="00853245">
        <w:t>capital in Brazil.</w:t>
      </w:r>
    </w:p>
    <w:p w:rsidR="0097520E" w:rsidRDefault="00C56CDE" w:rsidP="0097520E">
      <w:pPr>
        <w:pStyle w:val="EquationTextLine"/>
        <w:tabs>
          <w:tab w:val="left" w:pos="960"/>
        </w:tabs>
      </w:pPr>
      <w:r>
        <w:rPr>
          <w:noProof/>
        </w:rPr>
        <w:drawing>
          <wp:inline distT="0" distB="0" distL="0" distR="0" wp14:anchorId="61D0D786" wp14:editId="23E927DE">
            <wp:extent cx="3645408" cy="2782796"/>
            <wp:effectExtent l="19050" t="0" r="0" b="0"/>
            <wp:docPr id="38" name="Picture 38" descr="ch11_IM_solution_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h11_IM_solution_11A"/>
                    <pic:cNvPicPr>
                      <a:picLocks noChangeAspect="1" noChangeArrowheads="1"/>
                    </pic:cNvPicPr>
                  </pic:nvPicPr>
                  <pic:blipFill>
                    <a:blip r:embed="rId34" cstate="print"/>
                    <a:srcRect t="7122"/>
                    <a:stretch>
                      <a:fillRect/>
                    </a:stretch>
                  </pic:blipFill>
                  <pic:spPr bwMode="auto">
                    <a:xfrm>
                      <a:off x="0" y="0"/>
                      <a:ext cx="3645408" cy="2782796"/>
                    </a:xfrm>
                    <a:prstGeom prst="rect">
                      <a:avLst/>
                    </a:prstGeom>
                    <a:noFill/>
                    <a:ln>
                      <a:noFill/>
                    </a:ln>
                  </pic:spPr>
                </pic:pic>
              </a:graphicData>
            </a:graphic>
          </wp:inline>
        </w:drawing>
      </w:r>
    </w:p>
    <w:p w:rsidR="0097520E" w:rsidRPr="00853245" w:rsidRDefault="0097520E" w:rsidP="00260130">
      <w:pPr>
        <w:pStyle w:val="TxtNoHang"/>
      </w:pPr>
      <w:r w:rsidRPr="00853245">
        <w:rPr>
          <w:b/>
        </w:rPr>
        <w:t>11A.13</w:t>
      </w:r>
      <w:r w:rsidRPr="00853245">
        <w:rPr>
          <w:b/>
        </w:rPr>
        <w:tab/>
      </w:r>
      <w:r w:rsidRPr="00853245">
        <w:t xml:space="preserve">Jill Johnson is producing where the </w:t>
      </w:r>
      <w:r w:rsidRPr="00853245">
        <w:rPr>
          <w:i/>
        </w:rPr>
        <w:t>MRTS</w:t>
      </w:r>
      <w:r w:rsidRPr="00853245">
        <w:t xml:space="preserve"> equals the ratio of input prices. Because the ratio of input prices is $600/$2,000, the ratio of the marginal product of labor to the marginal product of capital must be the same. So, $600/$2,000 = </w:t>
      </w:r>
      <w:r w:rsidRPr="00853245">
        <w:rPr>
          <w:i/>
        </w:rPr>
        <w:t>MP</w:t>
      </w:r>
      <w:r w:rsidRPr="004071CE">
        <w:rPr>
          <w:i/>
          <w:vertAlign w:val="subscript"/>
        </w:rPr>
        <w:t>L</w:t>
      </w:r>
      <w:r w:rsidRPr="00853245">
        <w:t xml:space="preserve">/12,000, or </w:t>
      </w:r>
      <w:r w:rsidRPr="00853245">
        <w:rPr>
          <w:i/>
        </w:rPr>
        <w:t>MP</w:t>
      </w:r>
      <w:r w:rsidRPr="004071CE">
        <w:rPr>
          <w:i/>
          <w:vertAlign w:val="subscript"/>
        </w:rPr>
        <w:t>L</w:t>
      </w:r>
      <w:r w:rsidRPr="00853245">
        <w:t xml:space="preserve"> = 3,600 pizzas.</w:t>
      </w:r>
    </w:p>
    <w:p w:rsidR="0097520E" w:rsidRPr="0023726D" w:rsidRDefault="0097520E" w:rsidP="00A07FF0">
      <w:pPr>
        <w:pStyle w:val="TxtNoHang"/>
      </w:pPr>
      <w:r w:rsidRPr="00853245">
        <w:rPr>
          <w:b/>
        </w:rPr>
        <w:lastRenderedPageBreak/>
        <w:t>11A.14</w:t>
      </w:r>
      <w:r w:rsidRPr="00853245">
        <w:rPr>
          <w:b/>
        </w:rPr>
        <w:tab/>
      </w:r>
      <w:r w:rsidRPr="00853245">
        <w:t>If Massey and Thaler are correct, the team that has the first pick in the draft should trade it to</w:t>
      </w:r>
      <w:r>
        <w:t xml:space="preserve"> </w:t>
      </w:r>
      <w:r w:rsidRPr="00853245">
        <w:t>another team for a lower draft pick. The players chosen with the first few picks of the first round of the draft tend to be paid salaries that are much higher relative to their marginal products than is true for players taken later in the first round. A typical team with a high draft pick would increase its ability to win football games at the constant cost represented by the salary cap if it traded for lower draft picks. The 2011 agreement that limits the salaries that drafted players can receive will mean lower overall salaries, so a team with the first pick should still trade it to another team for a lower pick.</w:t>
      </w:r>
    </w:p>
    <w:p w:rsidR="0097520E" w:rsidRDefault="0097520E" w:rsidP="00A07FF0">
      <w:pPr>
        <w:pStyle w:val="TxtNoHangNLA"/>
      </w:pPr>
      <w:proofErr w:type="gramStart"/>
      <w:r w:rsidRPr="00431709">
        <w:rPr>
          <w:b/>
        </w:rPr>
        <w:t>11A.15</w:t>
      </w:r>
      <w:r w:rsidR="00A07FF0">
        <w:tab/>
      </w:r>
      <w:r w:rsidRPr="00431709">
        <w:rPr>
          <w:b/>
        </w:rPr>
        <w:t>a.</w:t>
      </w:r>
      <w:proofErr w:type="gramEnd"/>
      <w:r>
        <w:tab/>
        <w:t xml:space="preserve">The new isocost line </w:t>
      </w:r>
      <w:r w:rsidR="000C7D82">
        <w:t>is shown in the graph below.</w:t>
      </w:r>
      <w:r w:rsidR="00774085">
        <w:t xml:space="preserve"> </w:t>
      </w:r>
      <w:r w:rsidR="000C7D82">
        <w:t xml:space="preserve">The line has shifted in to reflect the fact that at the same level of total cost, the firm can now hire a maximum of </w:t>
      </w:r>
      <w:r>
        <w:t xml:space="preserve">40 machines </w:t>
      </w:r>
      <w:r w:rsidR="000C7D82">
        <w:t>or</w:t>
      </w:r>
      <w:r>
        <w:t xml:space="preserve"> 40 workers.</w:t>
      </w:r>
    </w:p>
    <w:p w:rsidR="0097520E" w:rsidRDefault="00A07FF0" w:rsidP="00A07FF0">
      <w:pPr>
        <w:pStyle w:val="TxtNoHangNLA"/>
      </w:pPr>
      <w:r>
        <w:tab/>
      </w:r>
      <w:r w:rsidR="0097520E" w:rsidRPr="00431709">
        <w:rPr>
          <w:b/>
        </w:rPr>
        <w:t>b.</w:t>
      </w:r>
      <w:r w:rsidR="0097520E">
        <w:tab/>
        <w:t xml:space="preserve">New combination is labeled </w:t>
      </w:r>
      <w:r w:rsidR="0097520E" w:rsidRPr="00B40776">
        <w:rPr>
          <w:i/>
        </w:rPr>
        <w:t>B</w:t>
      </w:r>
      <w:r w:rsidR="0097520E">
        <w:t xml:space="preserve"> on the graph.</w:t>
      </w:r>
    </w:p>
    <w:p w:rsidR="0097520E" w:rsidRDefault="00A07FF0" w:rsidP="00A07FF0">
      <w:pPr>
        <w:pStyle w:val="TxtNoHangNLA"/>
      </w:pPr>
      <w:r>
        <w:rPr>
          <w:b/>
        </w:rPr>
        <w:tab/>
      </w:r>
      <w:r w:rsidR="0097520E" w:rsidRPr="00431709">
        <w:rPr>
          <w:b/>
        </w:rPr>
        <w:t>c.</w:t>
      </w:r>
      <w:r w:rsidR="0097520E">
        <w:tab/>
        <w:t xml:space="preserve">Compared to point </w:t>
      </w:r>
      <w:r w:rsidR="0097520E" w:rsidRPr="00B40776">
        <w:rPr>
          <w:i/>
        </w:rPr>
        <w:t>A</w:t>
      </w:r>
      <w:r w:rsidR="0097520E">
        <w:t xml:space="preserve">, we can be sure that point </w:t>
      </w:r>
      <w:r w:rsidR="0097520E" w:rsidRPr="00B40776">
        <w:rPr>
          <w:i/>
        </w:rPr>
        <w:t>B</w:t>
      </w:r>
      <w:r w:rsidR="0097520E">
        <w:t xml:space="preserve"> uses fewer workers and fewer machines.</w:t>
      </w:r>
      <w:r w:rsidR="00D40FDC">
        <w:t xml:space="preserve"> </w:t>
      </w:r>
      <w:r w:rsidR="008D01CC">
        <w:t>A</w:t>
      </w:r>
      <w:r w:rsidR="0097520E">
        <w:t xml:space="preserve">fter both the wage rate and the rental price of machinery doubled, the isocost line shifted </w:t>
      </w:r>
      <w:r w:rsidR="00D40FDC">
        <w:t>in</w:t>
      </w:r>
      <w:r w:rsidR="0097520E">
        <w:t xml:space="preserve"> with new</w:t>
      </w:r>
      <w:r w:rsidR="00D40FDC">
        <w:t xml:space="preserve"> </w:t>
      </w:r>
      <w:r w:rsidR="0097520E">
        <w:t>intercepts of 40 machines and 40 workers.</w:t>
      </w:r>
      <w:r w:rsidR="00774085">
        <w:t xml:space="preserve"> </w:t>
      </w:r>
      <w:r w:rsidR="00D40FDC">
        <w:t xml:space="preserve">Because </w:t>
      </w:r>
      <w:r w:rsidR="0097520E">
        <w:t xml:space="preserve">the original combination of capital and labor that minimized the firm’s cost was 40 machines and 40 workers (point </w:t>
      </w:r>
      <w:r w:rsidR="0097520E" w:rsidRPr="00B40776">
        <w:rPr>
          <w:i/>
        </w:rPr>
        <w:t>A</w:t>
      </w:r>
      <w:r w:rsidR="0097520E">
        <w:t xml:space="preserve">), the new combination (point </w:t>
      </w:r>
      <w:r w:rsidR="0097520E" w:rsidRPr="00B40776">
        <w:rPr>
          <w:i/>
        </w:rPr>
        <w:t>B</w:t>
      </w:r>
      <w:r w:rsidR="0097520E">
        <w:t>) would have to use few</w:t>
      </w:r>
      <w:r w:rsidR="007C643F">
        <w:t>er workers and</w:t>
      </w:r>
      <w:r w:rsidR="00774085">
        <w:t xml:space="preserve"> </w:t>
      </w:r>
      <w:r w:rsidR="007C643F">
        <w:t>fewer machines.</w:t>
      </w:r>
    </w:p>
    <w:p w:rsidR="007C643F" w:rsidRDefault="007C643F" w:rsidP="00A07FF0">
      <w:pPr>
        <w:pStyle w:val="TxtNoHangNLA"/>
      </w:pPr>
    </w:p>
    <w:p w:rsidR="00CE53FC" w:rsidRPr="00BC1A61" w:rsidRDefault="00C56CDE" w:rsidP="00BC1A61">
      <w:pPr>
        <w:pStyle w:val="TextNo"/>
        <w:jc w:val="center"/>
      </w:pPr>
      <w:r>
        <w:rPr>
          <w:noProof/>
        </w:rPr>
        <w:drawing>
          <wp:inline distT="0" distB="0" distL="0" distR="0" wp14:anchorId="42AB309D" wp14:editId="3C74BD05">
            <wp:extent cx="3669627" cy="2590800"/>
            <wp:effectExtent l="19050" t="0" r="7023" b="0"/>
            <wp:docPr id="39" name="Picture 39" descr="ch11_IM_solution_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h11_IM_solution_11A"/>
                    <pic:cNvPicPr>
                      <a:picLocks noChangeAspect="1" noChangeArrowheads="1"/>
                    </pic:cNvPicPr>
                  </pic:nvPicPr>
                  <pic:blipFill>
                    <a:blip r:embed="rId35" cstate="print"/>
                    <a:srcRect l="23559"/>
                    <a:stretch>
                      <a:fillRect/>
                    </a:stretch>
                  </pic:blipFill>
                  <pic:spPr bwMode="auto">
                    <a:xfrm>
                      <a:off x="0" y="0"/>
                      <a:ext cx="3669627" cy="2590800"/>
                    </a:xfrm>
                    <a:prstGeom prst="rect">
                      <a:avLst/>
                    </a:prstGeom>
                    <a:noFill/>
                    <a:ln>
                      <a:noFill/>
                    </a:ln>
                  </pic:spPr>
                </pic:pic>
              </a:graphicData>
            </a:graphic>
          </wp:inline>
        </w:drawing>
      </w:r>
    </w:p>
    <w:sectPr w:rsidR="00CE53FC" w:rsidRPr="00BC1A61" w:rsidSect="00064FC3">
      <w:headerReference w:type="even" r:id="rId36"/>
      <w:headerReference w:type="default" r:id="rId37"/>
      <w:footerReference w:type="even" r:id="rId38"/>
      <w:footerReference w:type="default" r:id="rId39"/>
      <w:footerReference w:type="first" r:id="rId40"/>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054A" w:rsidRDefault="003D054A">
      <w:r>
        <w:separator/>
      </w:r>
    </w:p>
    <w:p w:rsidR="003D054A" w:rsidRDefault="003D054A"/>
  </w:endnote>
  <w:endnote w:type="continuationSeparator" w:id="0">
    <w:p w:rsidR="003D054A" w:rsidRDefault="003D054A">
      <w:r>
        <w:continuationSeparator/>
      </w:r>
    </w:p>
    <w:p w:rsidR="003D054A" w:rsidRDefault="003D05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News Gothic">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Bold">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FDC" w:rsidRPr="005D0518" w:rsidRDefault="00D40FDC" w:rsidP="00C96BB1">
    <w:pPr>
      <w:jc w:val="center"/>
      <w:rPr>
        <w:rFonts w:ascii="Tw Cen MT" w:hAnsi="Tw Cen MT"/>
        <w:sz w:val="22"/>
        <w:szCs w:val="22"/>
      </w:rPr>
    </w:pPr>
    <w:r>
      <w:rPr>
        <w:rFonts w:ascii="Tw Cen MT" w:hAnsi="Tw Cen MT"/>
        <w:sz w:val="22"/>
        <w:szCs w:val="22"/>
      </w:rPr>
      <w:t>©201</w:t>
    </w:r>
    <w:r w:rsidR="004F7FE1">
      <w:rPr>
        <w:rFonts w:ascii="Tw Cen MT" w:hAnsi="Tw Cen MT"/>
        <w:sz w:val="22"/>
        <w:szCs w:val="22"/>
      </w:rPr>
      <w:t>5</w:t>
    </w:r>
    <w:r w:rsidRPr="005D0518">
      <w:rPr>
        <w:rFonts w:ascii="Tw Cen MT" w:hAnsi="Tw Cen MT"/>
        <w:sz w:val="22"/>
        <w:szCs w:val="22"/>
      </w:rPr>
      <w:t xml:space="preserve"> Pearson Education, Inc.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FDC" w:rsidRPr="00573076" w:rsidRDefault="00D40FDC" w:rsidP="00C96BB1">
    <w:pPr>
      <w:jc w:val="center"/>
    </w:pPr>
    <w:r w:rsidRPr="005D0518">
      <w:rPr>
        <w:rFonts w:ascii="Tw Cen MT" w:hAnsi="Tw Cen MT"/>
        <w:sz w:val="22"/>
        <w:szCs w:val="22"/>
      </w:rPr>
      <w:t>©201</w:t>
    </w:r>
    <w:r w:rsidR="004F7FE1">
      <w:rPr>
        <w:rFonts w:ascii="Tw Cen MT" w:hAnsi="Tw Cen MT"/>
        <w:sz w:val="22"/>
        <w:szCs w:val="22"/>
      </w:rPr>
      <w:t>5</w:t>
    </w:r>
    <w:r w:rsidRPr="005D0518">
      <w:rPr>
        <w:rFonts w:ascii="Tw Cen MT" w:hAnsi="Tw Cen MT"/>
        <w:sz w:val="22"/>
        <w:szCs w:val="22"/>
      </w:rPr>
      <w:t xml:space="preserve"> Pearson Education, Inc.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FDC" w:rsidRPr="005D0518" w:rsidRDefault="00D40FDC" w:rsidP="00C96BB1">
    <w:pPr>
      <w:jc w:val="center"/>
      <w:rPr>
        <w:rFonts w:ascii="Tw Cen MT" w:hAnsi="Tw Cen MT"/>
        <w:sz w:val="22"/>
        <w:szCs w:val="22"/>
      </w:rPr>
    </w:pPr>
    <w:r w:rsidRPr="005D0518">
      <w:rPr>
        <w:rFonts w:ascii="Tw Cen MT" w:hAnsi="Tw Cen MT"/>
        <w:sz w:val="22"/>
        <w:szCs w:val="22"/>
      </w:rPr>
      <w:t>©201</w:t>
    </w:r>
    <w:r w:rsidR="004F7FE1">
      <w:rPr>
        <w:rFonts w:ascii="Tw Cen MT" w:hAnsi="Tw Cen MT"/>
        <w:sz w:val="22"/>
        <w:szCs w:val="22"/>
      </w:rPr>
      <w:t>5</w:t>
    </w:r>
    <w:r w:rsidRPr="005D0518">
      <w:rPr>
        <w:rFonts w:ascii="Tw Cen MT" w:hAnsi="Tw Cen MT"/>
        <w:sz w:val="22"/>
        <w:szCs w:val="22"/>
      </w:rPr>
      <w:t xml:space="preserve"> Pearson Education, Inc.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054A" w:rsidRDefault="003D054A">
      <w:r>
        <w:separator/>
      </w:r>
    </w:p>
    <w:p w:rsidR="003D054A" w:rsidRDefault="003D054A"/>
  </w:footnote>
  <w:footnote w:type="continuationSeparator" w:id="0">
    <w:p w:rsidR="003D054A" w:rsidRDefault="003D054A">
      <w:r>
        <w:continuationSeparator/>
      </w:r>
    </w:p>
    <w:p w:rsidR="003D054A" w:rsidRDefault="003D054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FDC" w:rsidRPr="005D0518" w:rsidRDefault="008062B4" w:rsidP="00C96BB1">
    <w:pPr>
      <w:tabs>
        <w:tab w:val="left" w:pos="600"/>
      </w:tabs>
      <w:rPr>
        <w:rFonts w:ascii="Tw Cen MT" w:hAnsi="Tw Cen MT"/>
      </w:rPr>
    </w:pPr>
    <w:r w:rsidRPr="007A079B">
      <w:rPr>
        <w:rFonts w:ascii="Tw Cen MT" w:hAnsi="Tw Cen MT"/>
        <w:b/>
      </w:rPr>
      <w:fldChar w:fldCharType="begin"/>
    </w:r>
    <w:r w:rsidR="00D40FDC" w:rsidRPr="007A079B">
      <w:rPr>
        <w:rFonts w:ascii="Tw Cen MT" w:hAnsi="Tw Cen MT"/>
        <w:b/>
      </w:rPr>
      <w:instrText xml:space="preserve">PAGE  </w:instrText>
    </w:r>
    <w:r w:rsidRPr="007A079B">
      <w:rPr>
        <w:rFonts w:ascii="Tw Cen MT" w:hAnsi="Tw Cen MT"/>
        <w:b/>
      </w:rPr>
      <w:fldChar w:fldCharType="separate"/>
    </w:r>
    <w:r w:rsidR="005C1135">
      <w:rPr>
        <w:rFonts w:ascii="Tw Cen MT" w:hAnsi="Tw Cen MT"/>
        <w:b/>
        <w:noProof/>
      </w:rPr>
      <w:t>18</w:t>
    </w:r>
    <w:r w:rsidRPr="007A079B">
      <w:rPr>
        <w:rFonts w:ascii="Tw Cen MT" w:hAnsi="Tw Cen MT"/>
        <w:b/>
      </w:rPr>
      <w:fldChar w:fldCharType="end"/>
    </w:r>
    <w:r w:rsidR="00D40FDC">
      <w:rPr>
        <w:rFonts w:ascii="Tw Cen MT" w:hAnsi="Tw Cen MT"/>
        <w:b/>
      </w:rPr>
      <w:tab/>
    </w:r>
    <w:r w:rsidR="00D40FDC" w:rsidRPr="005D0518">
      <w:rPr>
        <w:rFonts w:ascii="Tw Cen MT" w:hAnsi="Tw Cen MT"/>
        <w:b/>
      </w:rPr>
      <w:t xml:space="preserve">CHAPTER </w:t>
    </w:r>
    <w:r w:rsidR="00D40FDC">
      <w:rPr>
        <w:rFonts w:ascii="Tw Cen MT" w:hAnsi="Tw Cen MT"/>
        <w:b/>
      </w:rPr>
      <w:t>11</w:t>
    </w:r>
    <w:r w:rsidR="00D40FDC" w:rsidRPr="005D0518">
      <w:rPr>
        <w:rFonts w:ascii="Tw Cen MT" w:hAnsi="Tw Cen MT"/>
      </w:rPr>
      <w:t xml:space="preserve"> </w:t>
    </w:r>
    <w:r w:rsidR="00D40FDC" w:rsidRPr="005D0518">
      <w:rPr>
        <w:rFonts w:ascii="Tw Cen MT" w:hAnsi="Tw Cen MT"/>
        <w:color w:val="808080"/>
      </w:rPr>
      <w:t>|</w:t>
    </w:r>
    <w:r w:rsidR="00D40FDC" w:rsidRPr="005D0518">
      <w:rPr>
        <w:rFonts w:ascii="Tw Cen MT" w:hAnsi="Tw Cen MT"/>
      </w:rPr>
      <w:t xml:space="preserve"> </w:t>
    </w:r>
    <w:r w:rsidR="00D40FDC">
      <w:rPr>
        <w:rFonts w:ascii="Tw Cen MT" w:hAnsi="Tw Cen MT"/>
      </w:rPr>
      <w:t>Technology, Production, and Costs</w:t>
    </w:r>
  </w:p>
  <w:p w:rsidR="00D40FDC" w:rsidRDefault="00D40FD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FDC" w:rsidRDefault="00D40FDC" w:rsidP="00C96BB1">
    <w:pPr>
      <w:tabs>
        <w:tab w:val="right" w:pos="8760"/>
        <w:tab w:val="right" w:pos="9360"/>
      </w:tabs>
    </w:pPr>
    <w:r>
      <w:tab/>
    </w:r>
    <w:r w:rsidRPr="005D0518">
      <w:rPr>
        <w:rFonts w:ascii="Tw Cen MT" w:hAnsi="Tw Cen MT"/>
        <w:b/>
      </w:rPr>
      <w:t xml:space="preserve">CHAPTER </w:t>
    </w:r>
    <w:r>
      <w:rPr>
        <w:rFonts w:ascii="Tw Cen MT" w:hAnsi="Tw Cen MT"/>
        <w:b/>
      </w:rPr>
      <w:t>11</w:t>
    </w:r>
    <w:r w:rsidRPr="005D0518">
      <w:rPr>
        <w:rFonts w:ascii="Tw Cen MT" w:hAnsi="Tw Cen MT"/>
      </w:rPr>
      <w:t xml:space="preserve"> </w:t>
    </w:r>
    <w:r w:rsidRPr="005D0518">
      <w:rPr>
        <w:rFonts w:ascii="Tw Cen MT" w:hAnsi="Tw Cen MT"/>
        <w:color w:val="808080"/>
      </w:rPr>
      <w:t>|</w:t>
    </w:r>
    <w:r w:rsidRPr="005D0518">
      <w:rPr>
        <w:rFonts w:ascii="Tw Cen MT" w:hAnsi="Tw Cen MT"/>
      </w:rPr>
      <w:t xml:space="preserve"> </w:t>
    </w:r>
    <w:r>
      <w:rPr>
        <w:rFonts w:ascii="Tw Cen MT" w:hAnsi="Tw Cen MT"/>
      </w:rPr>
      <w:t>Technology, Production, and Costs</w:t>
    </w:r>
    <w:r>
      <w:tab/>
    </w:r>
    <w:r w:rsidR="008062B4" w:rsidRPr="007A079B">
      <w:rPr>
        <w:rFonts w:ascii="Tw Cen MT" w:hAnsi="Tw Cen MT"/>
        <w:b/>
      </w:rPr>
      <w:fldChar w:fldCharType="begin"/>
    </w:r>
    <w:r w:rsidRPr="007A079B">
      <w:rPr>
        <w:rFonts w:ascii="Tw Cen MT" w:hAnsi="Tw Cen MT"/>
        <w:b/>
      </w:rPr>
      <w:instrText xml:space="preserve">PAGE  </w:instrText>
    </w:r>
    <w:r w:rsidR="008062B4" w:rsidRPr="007A079B">
      <w:rPr>
        <w:rFonts w:ascii="Tw Cen MT" w:hAnsi="Tw Cen MT"/>
        <w:b/>
      </w:rPr>
      <w:fldChar w:fldCharType="separate"/>
    </w:r>
    <w:r w:rsidR="005C1135">
      <w:rPr>
        <w:rFonts w:ascii="Tw Cen MT" w:hAnsi="Tw Cen MT"/>
        <w:b/>
        <w:noProof/>
      </w:rPr>
      <w:t>17</w:t>
    </w:r>
    <w:r w:rsidR="008062B4" w:rsidRPr="007A079B">
      <w:rPr>
        <w:rFonts w:ascii="Tw Cen MT" w:hAnsi="Tw Cen MT"/>
        <w:b/>
      </w:rPr>
      <w:fldChar w:fldCharType="end"/>
    </w:r>
  </w:p>
  <w:p w:rsidR="00D40FDC" w:rsidRDefault="00D40FD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E0853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164192"/>
    <w:multiLevelType w:val="singleLevel"/>
    <w:tmpl w:val="72EE9924"/>
    <w:lvl w:ilvl="0">
      <w:start w:val="1"/>
      <w:numFmt w:val="lowerLetter"/>
      <w:lvlText w:val="(%1)"/>
      <w:legacy w:legacy="1" w:legacySpace="0" w:legacyIndent="360"/>
      <w:lvlJc w:val="left"/>
      <w:rPr>
        <w:rFonts w:ascii="Times New Roman" w:hAnsi="Times New Roman" w:cs="Times New Roman" w:hint="default"/>
      </w:rPr>
    </w:lvl>
  </w:abstractNum>
  <w:abstractNum w:abstractNumId="2">
    <w:nsid w:val="045138D3"/>
    <w:multiLevelType w:val="multilevel"/>
    <w:tmpl w:val="F7E4AE14"/>
    <w:lvl w:ilvl="0">
      <w:numFmt w:val="bullet"/>
      <w:lvlText w:val=""/>
      <w:lvlJc w:val="left"/>
      <w:pPr>
        <w:tabs>
          <w:tab w:val="num" w:pos="720"/>
        </w:tabs>
        <w:ind w:left="720" w:firstLine="0"/>
      </w:pPr>
      <w:rPr>
        <w:rFonts w:ascii="Wingdings" w:hAnsi="Wingdings" w:cs="Garamond" w:hint="default"/>
        <w:sz w:val="20"/>
        <w:szCs w:val="20"/>
      </w:rPr>
    </w:lvl>
    <w:lvl w:ilvl="1">
      <w:start w:val="1"/>
      <w:numFmt w:val="bullet"/>
      <w:lvlText w:val="o"/>
      <w:lvlJc w:val="left"/>
      <w:pPr>
        <w:tabs>
          <w:tab w:val="num" w:pos="2160"/>
        </w:tabs>
        <w:ind w:left="2160" w:hanging="360"/>
      </w:pPr>
      <w:rPr>
        <w:rFonts w:ascii="Courier New" w:hAnsi="Courier New" w:cs="Arial"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Arial"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Arial" w:hint="default"/>
      </w:rPr>
    </w:lvl>
    <w:lvl w:ilvl="8">
      <w:start w:val="1"/>
      <w:numFmt w:val="bullet"/>
      <w:lvlText w:val=""/>
      <w:lvlJc w:val="left"/>
      <w:pPr>
        <w:tabs>
          <w:tab w:val="num" w:pos="7200"/>
        </w:tabs>
        <w:ind w:left="7200" w:hanging="360"/>
      </w:pPr>
      <w:rPr>
        <w:rFonts w:ascii="Wingdings" w:hAnsi="Wingdings" w:hint="default"/>
      </w:rPr>
    </w:lvl>
  </w:abstractNum>
  <w:abstractNum w:abstractNumId="3">
    <w:nsid w:val="062F6E7C"/>
    <w:multiLevelType w:val="multilevel"/>
    <w:tmpl w:val="F7E4AE14"/>
    <w:lvl w:ilvl="0">
      <w:numFmt w:val="bullet"/>
      <w:lvlText w:val=""/>
      <w:lvlJc w:val="left"/>
      <w:pPr>
        <w:tabs>
          <w:tab w:val="num" w:pos="720"/>
        </w:tabs>
        <w:ind w:left="720" w:firstLine="0"/>
      </w:pPr>
      <w:rPr>
        <w:rFonts w:ascii="Wingdings" w:hAnsi="Wingdings" w:cs="Garamond" w:hint="default"/>
        <w:sz w:val="20"/>
        <w:szCs w:val="20"/>
      </w:rPr>
    </w:lvl>
    <w:lvl w:ilvl="1">
      <w:start w:val="1"/>
      <w:numFmt w:val="bullet"/>
      <w:lvlText w:val="o"/>
      <w:lvlJc w:val="left"/>
      <w:pPr>
        <w:tabs>
          <w:tab w:val="num" w:pos="2160"/>
        </w:tabs>
        <w:ind w:left="2160" w:hanging="360"/>
      </w:pPr>
      <w:rPr>
        <w:rFonts w:ascii="Courier New" w:hAnsi="Courier New" w:cs="Arial"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Arial"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Arial" w:hint="default"/>
      </w:rPr>
    </w:lvl>
    <w:lvl w:ilvl="8">
      <w:start w:val="1"/>
      <w:numFmt w:val="bullet"/>
      <w:lvlText w:val=""/>
      <w:lvlJc w:val="left"/>
      <w:pPr>
        <w:tabs>
          <w:tab w:val="num" w:pos="7200"/>
        </w:tabs>
        <w:ind w:left="7200" w:hanging="360"/>
      </w:pPr>
      <w:rPr>
        <w:rFonts w:ascii="Wingdings" w:hAnsi="Wingdings" w:hint="default"/>
      </w:rPr>
    </w:lvl>
  </w:abstractNum>
  <w:abstractNum w:abstractNumId="4">
    <w:nsid w:val="0CA11D29"/>
    <w:multiLevelType w:val="multilevel"/>
    <w:tmpl w:val="EA8EFF1A"/>
    <w:lvl w:ilvl="0">
      <w:start w:val="2"/>
      <w:numFmt w:val="decimal"/>
      <w:lvlText w:val="%1"/>
      <w:lvlJc w:val="left"/>
      <w:pPr>
        <w:tabs>
          <w:tab w:val="num" w:pos="540"/>
        </w:tabs>
        <w:ind w:left="540" w:hanging="540"/>
      </w:pPr>
      <w:rPr>
        <w:rFonts w:hint="default"/>
      </w:rPr>
    </w:lvl>
    <w:lvl w:ilvl="1">
      <w:start w:val="8"/>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E7263D4"/>
    <w:multiLevelType w:val="multilevel"/>
    <w:tmpl w:val="EBA01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14E6B09"/>
    <w:multiLevelType w:val="multilevel"/>
    <w:tmpl w:val="4478443C"/>
    <w:lvl w:ilvl="0">
      <w:start w:val="2"/>
      <w:numFmt w:val="decimal"/>
      <w:lvlText w:val="%1"/>
      <w:lvlJc w:val="left"/>
      <w:pPr>
        <w:tabs>
          <w:tab w:val="num" w:pos="540"/>
        </w:tabs>
        <w:ind w:left="540" w:hanging="540"/>
      </w:pPr>
      <w:rPr>
        <w:rFonts w:hint="default"/>
        <w:sz w:val="24"/>
      </w:rPr>
    </w:lvl>
    <w:lvl w:ilvl="1">
      <w:start w:val="4"/>
      <w:numFmt w:val="decimal"/>
      <w:lvlText w:val="%1.%2"/>
      <w:lvlJc w:val="left"/>
      <w:pPr>
        <w:tabs>
          <w:tab w:val="num" w:pos="540"/>
        </w:tabs>
        <w:ind w:left="540" w:hanging="540"/>
      </w:pPr>
      <w:rPr>
        <w:rFonts w:hint="default"/>
        <w:b/>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7">
    <w:nsid w:val="251558E0"/>
    <w:multiLevelType w:val="hybridMultilevel"/>
    <w:tmpl w:val="B2862C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65F372A"/>
    <w:multiLevelType w:val="hybridMultilevel"/>
    <w:tmpl w:val="74660E44"/>
    <w:lvl w:ilvl="0" w:tplc="96B06180">
      <w:start w:val="1"/>
      <w:numFmt w:val="lowerLetter"/>
      <w:lvlText w:val="%1."/>
      <w:lvlJc w:val="left"/>
      <w:pPr>
        <w:tabs>
          <w:tab w:val="num" w:pos="360"/>
        </w:tabs>
        <w:ind w:left="360" w:hanging="360"/>
      </w:pPr>
      <w:rPr>
        <w:rFonts w:ascii="Times New Roman" w:hAnsi="Times New Roman" w:cs="Times New Roman"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B180434"/>
    <w:multiLevelType w:val="hybridMultilevel"/>
    <w:tmpl w:val="F27ACAB2"/>
    <w:lvl w:ilvl="0" w:tplc="CA3C1792">
      <w:start w:val="1"/>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307074C3"/>
    <w:multiLevelType w:val="hybridMultilevel"/>
    <w:tmpl w:val="6F6E3702"/>
    <w:lvl w:ilvl="0" w:tplc="04090015">
      <w:start w:val="2"/>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360"/>
        </w:tabs>
        <w:ind w:left="-360" w:hanging="360"/>
      </w:pPr>
    </w:lvl>
    <w:lvl w:ilvl="4" w:tplc="04090019" w:tentative="1">
      <w:start w:val="1"/>
      <w:numFmt w:val="lowerLetter"/>
      <w:lvlText w:val="%5."/>
      <w:lvlJc w:val="left"/>
      <w:pPr>
        <w:tabs>
          <w:tab w:val="num" w:pos="360"/>
        </w:tabs>
        <w:ind w:left="360" w:hanging="360"/>
      </w:pPr>
    </w:lvl>
    <w:lvl w:ilvl="5" w:tplc="0409001B" w:tentative="1">
      <w:start w:val="1"/>
      <w:numFmt w:val="lowerRoman"/>
      <w:lvlText w:val="%6."/>
      <w:lvlJc w:val="right"/>
      <w:pPr>
        <w:tabs>
          <w:tab w:val="num" w:pos="1080"/>
        </w:tabs>
        <w:ind w:left="1080" w:hanging="180"/>
      </w:pPr>
    </w:lvl>
    <w:lvl w:ilvl="6" w:tplc="0409000F" w:tentative="1">
      <w:start w:val="1"/>
      <w:numFmt w:val="decimal"/>
      <w:lvlText w:val="%7."/>
      <w:lvlJc w:val="left"/>
      <w:pPr>
        <w:tabs>
          <w:tab w:val="num" w:pos="1800"/>
        </w:tabs>
        <w:ind w:left="1800" w:hanging="360"/>
      </w:pPr>
    </w:lvl>
    <w:lvl w:ilvl="7" w:tplc="04090019" w:tentative="1">
      <w:start w:val="1"/>
      <w:numFmt w:val="lowerLetter"/>
      <w:lvlText w:val="%8."/>
      <w:lvlJc w:val="left"/>
      <w:pPr>
        <w:tabs>
          <w:tab w:val="num" w:pos="2520"/>
        </w:tabs>
        <w:ind w:left="2520" w:hanging="360"/>
      </w:pPr>
    </w:lvl>
    <w:lvl w:ilvl="8" w:tplc="0409001B" w:tentative="1">
      <w:start w:val="1"/>
      <w:numFmt w:val="lowerRoman"/>
      <w:lvlText w:val="%9."/>
      <w:lvlJc w:val="right"/>
      <w:pPr>
        <w:tabs>
          <w:tab w:val="num" w:pos="3240"/>
        </w:tabs>
        <w:ind w:left="3240" w:hanging="180"/>
      </w:pPr>
    </w:lvl>
  </w:abstractNum>
  <w:abstractNum w:abstractNumId="11">
    <w:nsid w:val="30781CE5"/>
    <w:multiLevelType w:val="singleLevel"/>
    <w:tmpl w:val="7772B63E"/>
    <w:lvl w:ilvl="0">
      <w:start w:val="1"/>
      <w:numFmt w:val="decimal"/>
      <w:lvlText w:val="(%1)"/>
      <w:legacy w:legacy="1" w:legacySpace="0" w:legacyIndent="360"/>
      <w:lvlJc w:val="left"/>
      <w:rPr>
        <w:rFonts w:ascii="Times New Roman" w:hAnsi="Times New Roman" w:cs="Times New Roman" w:hint="default"/>
      </w:rPr>
    </w:lvl>
  </w:abstractNum>
  <w:abstractNum w:abstractNumId="12">
    <w:nsid w:val="35441EE6"/>
    <w:multiLevelType w:val="multilevel"/>
    <w:tmpl w:val="371E0BAC"/>
    <w:lvl w:ilvl="0">
      <w:start w:val="1"/>
      <w:numFmt w:val="decimal"/>
      <w:lvlText w:val="%1."/>
      <w:lvlJc w:val="left"/>
      <w:pPr>
        <w:tabs>
          <w:tab w:val="num" w:pos="360"/>
        </w:tabs>
        <w:ind w:left="360" w:hanging="360"/>
      </w:pPr>
      <w:rPr>
        <w:rFonts w:ascii="Garamond" w:hAnsi="Garamond" w:hint="default"/>
        <w:b w:val="0"/>
        <w:i w:val="0"/>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37E4753B"/>
    <w:multiLevelType w:val="hybridMultilevel"/>
    <w:tmpl w:val="F17CDA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8444F9E"/>
    <w:multiLevelType w:val="hybridMultilevel"/>
    <w:tmpl w:val="E2707514"/>
    <w:lvl w:ilvl="0" w:tplc="04090015">
      <w:start w:val="3"/>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3A406183"/>
    <w:multiLevelType w:val="multilevel"/>
    <w:tmpl w:val="E8E40D24"/>
    <w:lvl w:ilvl="0">
      <w:start w:val="1"/>
      <w:numFmt w:val="decimal"/>
      <w:lvlText w:val="%1."/>
      <w:lvlJc w:val="left"/>
      <w:pPr>
        <w:tabs>
          <w:tab w:val="num" w:pos="360"/>
        </w:tabs>
        <w:ind w:left="360" w:hanging="360"/>
      </w:pPr>
      <w:rPr>
        <w:rFonts w:ascii="Times New Roman" w:hAnsi="Times New Roman" w:hint="default"/>
        <w:b w:val="0"/>
        <w:i w:val="0"/>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3A5226EA"/>
    <w:multiLevelType w:val="multilevel"/>
    <w:tmpl w:val="52086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2A97E0D"/>
    <w:multiLevelType w:val="multilevel"/>
    <w:tmpl w:val="20802432"/>
    <w:lvl w:ilvl="0">
      <w:start w:val="5"/>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45419E2"/>
    <w:multiLevelType w:val="hybridMultilevel"/>
    <w:tmpl w:val="E8E40D24"/>
    <w:lvl w:ilvl="0" w:tplc="71D6B326">
      <w:start w:val="1"/>
      <w:numFmt w:val="decimal"/>
      <w:pStyle w:val="NL"/>
      <w:lvlText w:val="%1."/>
      <w:lvlJc w:val="left"/>
      <w:pPr>
        <w:tabs>
          <w:tab w:val="num" w:pos="360"/>
        </w:tabs>
        <w:ind w:left="360" w:hanging="360"/>
      </w:pPr>
      <w:rPr>
        <w:rFonts w:ascii="Times New Roman" w:hAnsi="Times New Roman"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669661B"/>
    <w:multiLevelType w:val="hybridMultilevel"/>
    <w:tmpl w:val="AF5E5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9C434BE"/>
    <w:multiLevelType w:val="hybridMultilevel"/>
    <w:tmpl w:val="2A161C48"/>
    <w:lvl w:ilvl="0" w:tplc="04090015">
      <w:start w:val="2"/>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4FEE2D61"/>
    <w:multiLevelType w:val="multilevel"/>
    <w:tmpl w:val="71C40734"/>
    <w:lvl w:ilvl="0">
      <w:start w:val="1"/>
      <w:numFmt w:val="decimal"/>
      <w:lvlText w:val="%1."/>
      <w:lvlJc w:val="left"/>
      <w:pPr>
        <w:tabs>
          <w:tab w:val="num" w:pos="360"/>
        </w:tabs>
        <w:ind w:left="360" w:hanging="360"/>
      </w:pPr>
      <w:rPr>
        <w:rFonts w:ascii="Times New Roman" w:hAnsi="Times New Roman" w:hint="default"/>
        <w:b w:val="0"/>
        <w:i w:val="0"/>
        <w:sz w:val="22"/>
        <w:szCs w:val="22"/>
      </w:rPr>
    </w:lvl>
    <w:lvl w:ilvl="1">
      <w:start w:val="1"/>
      <w:numFmt w:val="lowerLetter"/>
      <w:lvlText w:val="%2."/>
      <w:lvlJc w:val="left"/>
      <w:pPr>
        <w:tabs>
          <w:tab w:val="num" w:pos="720"/>
        </w:tabs>
        <w:ind w:left="720" w:hanging="360"/>
      </w:pPr>
      <w:rPr>
        <w:rFonts w:ascii="Times New Roman" w:hAnsi="Times New Roman" w:hint="default"/>
        <w:b w:val="0"/>
        <w:i w:val="0"/>
        <w:sz w:val="22"/>
        <w:szCs w:val="22"/>
      </w:rPr>
    </w:lvl>
    <w:lvl w:ilvl="2">
      <w:start w:val="1"/>
      <w:numFmt w:val="none"/>
      <w:lvlText w:val="Coaching:"/>
      <w:lvlJc w:val="left"/>
      <w:pPr>
        <w:tabs>
          <w:tab w:val="num" w:pos="1800"/>
        </w:tabs>
        <w:ind w:left="1080" w:hanging="360"/>
      </w:pPr>
      <w:rPr>
        <w:rFonts w:ascii="Times New Roman" w:hAnsi="Times New Roman" w:hint="default"/>
        <w:sz w:val="24"/>
      </w:rPr>
    </w:lvl>
    <w:lvl w:ilvl="3">
      <w:start w:val="2"/>
      <w:numFmt w:val="none"/>
      <w:lvlText w:val="b."/>
      <w:lvlJc w:val="left"/>
      <w:pPr>
        <w:tabs>
          <w:tab w:val="num" w:pos="720"/>
        </w:tabs>
        <w:ind w:left="720" w:hanging="360"/>
      </w:pPr>
      <w:rPr>
        <w:rFonts w:ascii="Times New Roman" w:hAnsi="Times New Roman" w:hint="default"/>
        <w:sz w:val="24"/>
      </w:rPr>
    </w:lvl>
    <w:lvl w:ilvl="4">
      <w:start w:val="1"/>
      <w:numFmt w:val="none"/>
      <w:lvlText w:val="Coaching:"/>
      <w:lvlJc w:val="left"/>
      <w:pPr>
        <w:tabs>
          <w:tab w:val="num" w:pos="1800"/>
        </w:tabs>
        <w:ind w:left="1080" w:hanging="360"/>
      </w:pPr>
      <w:rPr>
        <w:rFonts w:ascii="Times New Roman" w:hAnsi="Times New Roman" w:hint="default"/>
        <w:sz w:val="24"/>
      </w:rPr>
    </w:lvl>
    <w:lvl w:ilvl="5">
      <w:start w:val="1"/>
      <w:numFmt w:val="none"/>
      <w:lvlText w:val="c."/>
      <w:lvlJc w:val="left"/>
      <w:pPr>
        <w:tabs>
          <w:tab w:val="num" w:pos="720"/>
        </w:tabs>
        <w:ind w:left="720" w:hanging="360"/>
      </w:pPr>
      <w:rPr>
        <w:rFonts w:ascii="Times New Roman" w:hAnsi="Times New Roman" w:hint="default"/>
        <w:sz w:val="24"/>
      </w:rPr>
    </w:lvl>
    <w:lvl w:ilvl="6">
      <w:start w:val="1"/>
      <w:numFmt w:val="none"/>
      <w:lvlText w:val="Coaching:"/>
      <w:lvlJc w:val="left"/>
      <w:pPr>
        <w:tabs>
          <w:tab w:val="num" w:pos="1800"/>
        </w:tabs>
        <w:ind w:left="1080" w:hanging="360"/>
      </w:pPr>
      <w:rPr>
        <w:rFonts w:ascii="Times New Roman" w:hAnsi="Times New Roman" w:hint="default"/>
        <w:sz w:val="24"/>
      </w:rPr>
    </w:lvl>
    <w:lvl w:ilvl="7">
      <w:start w:val="4"/>
      <w:numFmt w:val="lowerLetter"/>
      <w:lvlText w:val="%8."/>
      <w:lvlJc w:val="left"/>
      <w:pPr>
        <w:tabs>
          <w:tab w:val="num" w:pos="720"/>
        </w:tabs>
        <w:ind w:left="720" w:hanging="360"/>
      </w:pPr>
      <w:rPr>
        <w:rFonts w:ascii="Times New Roman" w:hAnsi="Times New Roman" w:hint="default"/>
        <w:sz w:val="24"/>
      </w:rPr>
    </w:lvl>
    <w:lvl w:ilvl="8">
      <w:start w:val="1"/>
      <w:numFmt w:val="none"/>
      <w:lvlText w:val="%9Coaching:"/>
      <w:lvlJc w:val="left"/>
      <w:pPr>
        <w:tabs>
          <w:tab w:val="num" w:pos="2160"/>
        </w:tabs>
        <w:ind w:left="1080" w:hanging="360"/>
      </w:pPr>
      <w:rPr>
        <w:rFonts w:ascii="Times New Roman" w:hAnsi="Times New Roman" w:hint="default"/>
        <w:sz w:val="24"/>
        <w:effect w:val="none"/>
      </w:rPr>
    </w:lvl>
  </w:abstractNum>
  <w:abstractNum w:abstractNumId="22">
    <w:nsid w:val="50FA4B71"/>
    <w:multiLevelType w:val="hybridMultilevel"/>
    <w:tmpl w:val="F7E4AE14"/>
    <w:lvl w:ilvl="0" w:tplc="E8D27A7C">
      <w:numFmt w:val="bullet"/>
      <w:lvlText w:val=""/>
      <w:lvlJc w:val="left"/>
      <w:pPr>
        <w:tabs>
          <w:tab w:val="num" w:pos="720"/>
        </w:tabs>
        <w:ind w:left="720" w:firstLine="0"/>
      </w:pPr>
      <w:rPr>
        <w:rFonts w:ascii="Wingdings" w:hAnsi="Wingdings" w:cs="Garamond" w:hint="default"/>
        <w:sz w:val="20"/>
        <w:szCs w:val="20"/>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513E7041"/>
    <w:multiLevelType w:val="multilevel"/>
    <w:tmpl w:val="680E5E1A"/>
    <w:lvl w:ilvl="0">
      <w:start w:val="1"/>
      <w:numFmt w:val="decimal"/>
      <w:lvlText w:val="%1"/>
      <w:lvlJc w:val="left"/>
      <w:pPr>
        <w:tabs>
          <w:tab w:val="num" w:pos="540"/>
        </w:tabs>
        <w:ind w:left="540" w:hanging="540"/>
      </w:pPr>
      <w:rPr>
        <w:rFonts w:hint="default"/>
      </w:rPr>
    </w:lvl>
    <w:lvl w:ilvl="1">
      <w:start w:val="6"/>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53187955"/>
    <w:multiLevelType w:val="hybridMultilevel"/>
    <w:tmpl w:val="EF8422A4"/>
    <w:lvl w:ilvl="0" w:tplc="31C83D20">
      <w:start w:val="1"/>
      <w:numFmt w:val="lowerLetter"/>
      <w:lvlText w:val="%1."/>
      <w:lvlJc w:val="left"/>
      <w:pPr>
        <w:tabs>
          <w:tab w:val="num" w:pos="720"/>
        </w:tabs>
        <w:ind w:left="720" w:hanging="360"/>
      </w:pPr>
      <w:rPr>
        <w:rFonts w:ascii="Times New Roman" w:hAnsi="Times New Roman" w:cs="Times New Roman"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3DC57B9"/>
    <w:multiLevelType w:val="hybridMultilevel"/>
    <w:tmpl w:val="7E54F0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4C14554"/>
    <w:multiLevelType w:val="multilevel"/>
    <w:tmpl w:val="75A49690"/>
    <w:lvl w:ilvl="0">
      <w:start w:val="4"/>
      <w:numFmt w:val="decimal"/>
      <w:lvlText w:val="%1"/>
      <w:lvlJc w:val="left"/>
      <w:pPr>
        <w:tabs>
          <w:tab w:val="num" w:pos="540"/>
        </w:tabs>
        <w:ind w:left="540" w:hanging="540"/>
      </w:pPr>
      <w:rPr>
        <w:rFonts w:hint="default"/>
        <w:sz w:val="24"/>
      </w:rPr>
    </w:lvl>
    <w:lvl w:ilvl="1">
      <w:start w:val="2"/>
      <w:numFmt w:val="decimal"/>
      <w:lvlText w:val="%1.%2"/>
      <w:lvlJc w:val="left"/>
      <w:pPr>
        <w:tabs>
          <w:tab w:val="num" w:pos="540"/>
        </w:tabs>
        <w:ind w:left="540" w:hanging="540"/>
      </w:pPr>
      <w:rPr>
        <w:rFonts w:hint="default"/>
        <w:b/>
        <w:sz w:val="22"/>
        <w:szCs w:val="22"/>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27">
    <w:nsid w:val="582E1F8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5BD53B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5E121824"/>
    <w:multiLevelType w:val="hybridMultilevel"/>
    <w:tmpl w:val="0BF2AD08"/>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1D908C9"/>
    <w:multiLevelType w:val="hybridMultilevel"/>
    <w:tmpl w:val="7376D8FE"/>
    <w:lvl w:ilvl="0" w:tplc="FFFFFFFF">
      <w:start w:val="1"/>
      <w:numFmt w:val="lowerLetter"/>
      <w:lvlText w:val="%1."/>
      <w:lvlJc w:val="left"/>
      <w:pPr>
        <w:tabs>
          <w:tab w:val="num" w:pos="720"/>
        </w:tabs>
        <w:ind w:left="720" w:hanging="360"/>
      </w:pPr>
      <w:rPr>
        <w:rFonts w:ascii="Times New Roman" w:hAnsi="Times New Roman" w:cs="Times New Roman"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545581D"/>
    <w:multiLevelType w:val="multilevel"/>
    <w:tmpl w:val="EF8422A4"/>
    <w:lvl w:ilvl="0">
      <w:start w:val="1"/>
      <w:numFmt w:val="lowerLetter"/>
      <w:lvlText w:val="%1."/>
      <w:lvlJc w:val="left"/>
      <w:pPr>
        <w:tabs>
          <w:tab w:val="num" w:pos="720"/>
        </w:tabs>
        <w:ind w:left="720" w:hanging="360"/>
      </w:pPr>
      <w:rPr>
        <w:rFonts w:ascii="Times New Roman" w:hAnsi="Times New Roman" w:cs="Times New Roman" w:hint="default"/>
        <w:b w:val="0"/>
        <w:i w:val="0"/>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664A6C25"/>
    <w:multiLevelType w:val="hybridMultilevel"/>
    <w:tmpl w:val="74ECE234"/>
    <w:lvl w:ilvl="0" w:tplc="A836D17C">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nsid w:val="730B2FAA"/>
    <w:multiLevelType w:val="hybridMultilevel"/>
    <w:tmpl w:val="7F229AA8"/>
    <w:lvl w:ilvl="0" w:tplc="A21EDA4E">
      <w:start w:val="1"/>
      <w:numFmt w:val="decimal"/>
      <w:lvlText w:val="%1."/>
      <w:lvlJc w:val="left"/>
      <w:pPr>
        <w:tabs>
          <w:tab w:val="num" w:pos="360"/>
        </w:tabs>
        <w:ind w:left="36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87201BD"/>
    <w:multiLevelType w:val="multilevel"/>
    <w:tmpl w:val="71C40734"/>
    <w:lvl w:ilvl="0">
      <w:start w:val="1"/>
      <w:numFmt w:val="decimal"/>
      <w:lvlText w:val="%1."/>
      <w:lvlJc w:val="left"/>
      <w:pPr>
        <w:tabs>
          <w:tab w:val="num" w:pos="360"/>
        </w:tabs>
        <w:ind w:left="360" w:hanging="360"/>
      </w:pPr>
      <w:rPr>
        <w:rFonts w:ascii="Times New Roman" w:hAnsi="Times New Roman" w:hint="default"/>
        <w:b w:val="0"/>
        <w:i w:val="0"/>
        <w:sz w:val="22"/>
        <w:szCs w:val="22"/>
      </w:rPr>
    </w:lvl>
    <w:lvl w:ilvl="1">
      <w:start w:val="1"/>
      <w:numFmt w:val="lowerLetter"/>
      <w:lvlText w:val="%2."/>
      <w:lvlJc w:val="left"/>
      <w:pPr>
        <w:tabs>
          <w:tab w:val="num" w:pos="720"/>
        </w:tabs>
        <w:ind w:left="720" w:hanging="360"/>
      </w:pPr>
      <w:rPr>
        <w:rFonts w:ascii="Times New Roman" w:hAnsi="Times New Roman" w:hint="default"/>
        <w:b w:val="0"/>
        <w:i w:val="0"/>
        <w:sz w:val="22"/>
        <w:szCs w:val="22"/>
      </w:rPr>
    </w:lvl>
    <w:lvl w:ilvl="2">
      <w:start w:val="1"/>
      <w:numFmt w:val="none"/>
      <w:lvlText w:val="Coaching:"/>
      <w:lvlJc w:val="left"/>
      <w:pPr>
        <w:tabs>
          <w:tab w:val="num" w:pos="1800"/>
        </w:tabs>
        <w:ind w:left="1080" w:hanging="360"/>
      </w:pPr>
      <w:rPr>
        <w:rFonts w:ascii="Times New Roman" w:hAnsi="Times New Roman" w:hint="default"/>
        <w:sz w:val="24"/>
      </w:rPr>
    </w:lvl>
    <w:lvl w:ilvl="3">
      <w:start w:val="2"/>
      <w:numFmt w:val="none"/>
      <w:lvlText w:val="b."/>
      <w:lvlJc w:val="left"/>
      <w:pPr>
        <w:tabs>
          <w:tab w:val="num" w:pos="720"/>
        </w:tabs>
        <w:ind w:left="720" w:hanging="360"/>
      </w:pPr>
      <w:rPr>
        <w:rFonts w:ascii="Times New Roman" w:hAnsi="Times New Roman" w:hint="default"/>
        <w:sz w:val="24"/>
      </w:rPr>
    </w:lvl>
    <w:lvl w:ilvl="4">
      <w:start w:val="1"/>
      <w:numFmt w:val="none"/>
      <w:lvlText w:val="Coaching:"/>
      <w:lvlJc w:val="left"/>
      <w:pPr>
        <w:tabs>
          <w:tab w:val="num" w:pos="1800"/>
        </w:tabs>
        <w:ind w:left="1080" w:hanging="360"/>
      </w:pPr>
      <w:rPr>
        <w:rFonts w:ascii="Times New Roman" w:hAnsi="Times New Roman" w:hint="default"/>
        <w:sz w:val="24"/>
      </w:rPr>
    </w:lvl>
    <w:lvl w:ilvl="5">
      <w:start w:val="1"/>
      <w:numFmt w:val="none"/>
      <w:lvlText w:val="c."/>
      <w:lvlJc w:val="left"/>
      <w:pPr>
        <w:tabs>
          <w:tab w:val="num" w:pos="720"/>
        </w:tabs>
        <w:ind w:left="720" w:hanging="360"/>
      </w:pPr>
      <w:rPr>
        <w:rFonts w:ascii="Times New Roman" w:hAnsi="Times New Roman" w:hint="default"/>
        <w:sz w:val="24"/>
      </w:rPr>
    </w:lvl>
    <w:lvl w:ilvl="6">
      <w:start w:val="1"/>
      <w:numFmt w:val="none"/>
      <w:lvlText w:val="Coaching:"/>
      <w:lvlJc w:val="left"/>
      <w:pPr>
        <w:tabs>
          <w:tab w:val="num" w:pos="1800"/>
        </w:tabs>
        <w:ind w:left="1080" w:hanging="360"/>
      </w:pPr>
      <w:rPr>
        <w:rFonts w:ascii="Times New Roman" w:hAnsi="Times New Roman" w:hint="default"/>
        <w:sz w:val="24"/>
      </w:rPr>
    </w:lvl>
    <w:lvl w:ilvl="7">
      <w:start w:val="4"/>
      <w:numFmt w:val="lowerLetter"/>
      <w:lvlText w:val="%8."/>
      <w:lvlJc w:val="left"/>
      <w:pPr>
        <w:tabs>
          <w:tab w:val="num" w:pos="720"/>
        </w:tabs>
        <w:ind w:left="720" w:hanging="360"/>
      </w:pPr>
      <w:rPr>
        <w:rFonts w:ascii="Times New Roman" w:hAnsi="Times New Roman" w:hint="default"/>
        <w:sz w:val="24"/>
      </w:rPr>
    </w:lvl>
    <w:lvl w:ilvl="8">
      <w:start w:val="1"/>
      <w:numFmt w:val="none"/>
      <w:lvlText w:val="%9Coaching:"/>
      <w:lvlJc w:val="left"/>
      <w:pPr>
        <w:tabs>
          <w:tab w:val="num" w:pos="2160"/>
        </w:tabs>
        <w:ind w:left="1080" w:hanging="360"/>
      </w:pPr>
      <w:rPr>
        <w:rFonts w:ascii="Times New Roman" w:hAnsi="Times New Roman" w:hint="default"/>
        <w:sz w:val="24"/>
        <w:effect w:val="none"/>
      </w:rPr>
    </w:lvl>
  </w:abstractNum>
  <w:abstractNum w:abstractNumId="35">
    <w:nsid w:val="7A7C3371"/>
    <w:multiLevelType w:val="singleLevel"/>
    <w:tmpl w:val="72EE9924"/>
    <w:lvl w:ilvl="0">
      <w:start w:val="1"/>
      <w:numFmt w:val="lowerLetter"/>
      <w:lvlText w:val="(%1)"/>
      <w:legacy w:legacy="1" w:legacySpace="0" w:legacyIndent="360"/>
      <w:lvlJc w:val="left"/>
      <w:rPr>
        <w:rFonts w:ascii="Times New Roman" w:hAnsi="Times New Roman" w:cs="Times New Roman" w:hint="default"/>
      </w:rPr>
    </w:lvl>
  </w:abstractNum>
  <w:abstractNum w:abstractNumId="36">
    <w:nsid w:val="7F385E3B"/>
    <w:multiLevelType w:val="hybridMultilevel"/>
    <w:tmpl w:val="8702C7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8"/>
  </w:num>
  <w:num w:numId="3">
    <w:abstractNumId w:val="18"/>
    <w:lvlOverride w:ilvl="0">
      <w:startOverride w:val="1"/>
    </w:lvlOverride>
  </w:num>
  <w:num w:numId="4">
    <w:abstractNumId w:val="18"/>
  </w:num>
  <w:num w:numId="5">
    <w:abstractNumId w:val="14"/>
  </w:num>
  <w:num w:numId="6">
    <w:abstractNumId w:val="7"/>
  </w:num>
  <w:num w:numId="7">
    <w:abstractNumId w:val="25"/>
  </w:num>
  <w:num w:numId="8">
    <w:abstractNumId w:val="13"/>
  </w:num>
  <w:num w:numId="9">
    <w:abstractNumId w:val="16"/>
  </w:num>
  <w:num w:numId="10">
    <w:abstractNumId w:val="6"/>
  </w:num>
  <w:num w:numId="11">
    <w:abstractNumId w:val="4"/>
  </w:num>
  <w:num w:numId="12">
    <w:abstractNumId w:val="26"/>
  </w:num>
  <w:num w:numId="13">
    <w:abstractNumId w:val="35"/>
  </w:num>
  <w:num w:numId="14">
    <w:abstractNumId w:val="35"/>
    <w:lvlOverride w:ilvl="0">
      <w:lvl w:ilvl="0">
        <w:start w:val="2"/>
        <w:numFmt w:val="lowerLetter"/>
        <w:lvlText w:val="(%1)"/>
        <w:legacy w:legacy="1" w:legacySpace="0" w:legacyIndent="360"/>
        <w:lvlJc w:val="left"/>
        <w:rPr>
          <w:rFonts w:ascii="Times New Roman" w:hAnsi="Times New Roman" w:cs="Times New Roman" w:hint="default"/>
        </w:rPr>
      </w:lvl>
    </w:lvlOverride>
  </w:num>
  <w:num w:numId="15">
    <w:abstractNumId w:val="11"/>
  </w:num>
  <w:num w:numId="16">
    <w:abstractNumId w:val="11"/>
    <w:lvlOverride w:ilvl="0">
      <w:lvl w:ilvl="0">
        <w:start w:val="2"/>
        <w:numFmt w:val="decimal"/>
        <w:lvlText w:val="(%1)"/>
        <w:legacy w:legacy="1" w:legacySpace="0" w:legacyIndent="360"/>
        <w:lvlJc w:val="left"/>
        <w:rPr>
          <w:rFonts w:ascii="Times New Roman" w:hAnsi="Times New Roman" w:cs="Times New Roman" w:hint="default"/>
        </w:rPr>
      </w:lvl>
    </w:lvlOverride>
  </w:num>
  <w:num w:numId="17">
    <w:abstractNumId w:val="1"/>
  </w:num>
  <w:num w:numId="18">
    <w:abstractNumId w:val="1"/>
    <w:lvlOverride w:ilvl="0">
      <w:lvl w:ilvl="0">
        <w:start w:val="2"/>
        <w:numFmt w:val="lowerLetter"/>
        <w:lvlText w:val="(%1)"/>
        <w:legacy w:legacy="1" w:legacySpace="0" w:legacyIndent="360"/>
        <w:lvlJc w:val="left"/>
        <w:rPr>
          <w:rFonts w:ascii="Times New Roman" w:hAnsi="Times New Roman" w:cs="Times New Roman" w:hint="default"/>
        </w:rPr>
      </w:lvl>
    </w:lvlOverride>
  </w:num>
  <w:num w:numId="19">
    <w:abstractNumId w:val="20"/>
  </w:num>
  <w:num w:numId="20">
    <w:abstractNumId w:val="10"/>
  </w:num>
  <w:num w:numId="21">
    <w:abstractNumId w:val="36"/>
  </w:num>
  <w:num w:numId="22">
    <w:abstractNumId w:val="19"/>
  </w:num>
  <w:num w:numId="23">
    <w:abstractNumId w:val="5"/>
  </w:num>
  <w:num w:numId="24">
    <w:abstractNumId w:val="23"/>
  </w:num>
  <w:num w:numId="25">
    <w:abstractNumId w:val="17"/>
  </w:num>
  <w:num w:numId="26">
    <w:abstractNumId w:val="8"/>
    <w:lvlOverride w:ilvl="0">
      <w:startOverride w:val="1"/>
    </w:lvlOverride>
  </w:num>
  <w:num w:numId="27">
    <w:abstractNumId w:val="12"/>
  </w:num>
  <w:num w:numId="28">
    <w:abstractNumId w:val="24"/>
  </w:num>
  <w:num w:numId="29">
    <w:abstractNumId w:val="30"/>
  </w:num>
  <w:num w:numId="30">
    <w:abstractNumId w:val="32"/>
  </w:num>
  <w:num w:numId="31">
    <w:abstractNumId w:val="9"/>
  </w:num>
  <w:num w:numId="32">
    <w:abstractNumId w:val="31"/>
  </w:num>
  <w:num w:numId="33">
    <w:abstractNumId w:val="27"/>
  </w:num>
  <w:num w:numId="34">
    <w:abstractNumId w:val="28"/>
  </w:num>
  <w:num w:numId="35">
    <w:abstractNumId w:val="34"/>
  </w:num>
  <w:num w:numId="36">
    <w:abstractNumId w:val="15"/>
  </w:num>
  <w:num w:numId="37">
    <w:abstractNumId w:val="2"/>
  </w:num>
  <w:num w:numId="38">
    <w:abstractNumId w:val="21"/>
  </w:num>
  <w:num w:numId="39">
    <w:abstractNumId w:val="29"/>
  </w:num>
  <w:num w:numId="40">
    <w:abstractNumId w:val="3"/>
  </w:num>
  <w:num w:numId="41">
    <w:abstractNumId w:val="33"/>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attachedTemplate r:id="rId1"/>
  <w:linkStyles/>
  <w:stylePaneFormatFilter w:val="3002" w:allStyles="0" w:customStyles="1"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3F1"/>
    <w:rsid w:val="00037AB3"/>
    <w:rsid w:val="00064FC3"/>
    <w:rsid w:val="0007691E"/>
    <w:rsid w:val="000831E6"/>
    <w:rsid w:val="000C7D82"/>
    <w:rsid w:val="000E3EFF"/>
    <w:rsid w:val="000F232E"/>
    <w:rsid w:val="000F5CA8"/>
    <w:rsid w:val="00102218"/>
    <w:rsid w:val="0010578B"/>
    <w:rsid w:val="00135D35"/>
    <w:rsid w:val="00141065"/>
    <w:rsid w:val="00145932"/>
    <w:rsid w:val="00162E82"/>
    <w:rsid w:val="001642CE"/>
    <w:rsid w:val="001722E0"/>
    <w:rsid w:val="001B2299"/>
    <w:rsid w:val="001C4309"/>
    <w:rsid w:val="001E540F"/>
    <w:rsid w:val="0021551D"/>
    <w:rsid w:val="00217937"/>
    <w:rsid w:val="00246432"/>
    <w:rsid w:val="00253A28"/>
    <w:rsid w:val="00256D0F"/>
    <w:rsid w:val="00260130"/>
    <w:rsid w:val="00263A37"/>
    <w:rsid w:val="002647C0"/>
    <w:rsid w:val="0026708E"/>
    <w:rsid w:val="00291427"/>
    <w:rsid w:val="00291A4B"/>
    <w:rsid w:val="002C4B0A"/>
    <w:rsid w:val="002E2714"/>
    <w:rsid w:val="002F02EA"/>
    <w:rsid w:val="0031761D"/>
    <w:rsid w:val="00340B78"/>
    <w:rsid w:val="003479A0"/>
    <w:rsid w:val="00360329"/>
    <w:rsid w:val="00362AE2"/>
    <w:rsid w:val="003A2DF6"/>
    <w:rsid w:val="003D054A"/>
    <w:rsid w:val="003D363F"/>
    <w:rsid w:val="003D4BF2"/>
    <w:rsid w:val="003E408A"/>
    <w:rsid w:val="0041661C"/>
    <w:rsid w:val="004269D8"/>
    <w:rsid w:val="00431709"/>
    <w:rsid w:val="004650B5"/>
    <w:rsid w:val="00475835"/>
    <w:rsid w:val="00482147"/>
    <w:rsid w:val="004973A1"/>
    <w:rsid w:val="004F7FE1"/>
    <w:rsid w:val="0050138B"/>
    <w:rsid w:val="0050364C"/>
    <w:rsid w:val="00515AEF"/>
    <w:rsid w:val="00537EDD"/>
    <w:rsid w:val="00561BDB"/>
    <w:rsid w:val="005C1135"/>
    <w:rsid w:val="005C6784"/>
    <w:rsid w:val="005D08C5"/>
    <w:rsid w:val="005F7919"/>
    <w:rsid w:val="006074B9"/>
    <w:rsid w:val="0066786E"/>
    <w:rsid w:val="00711041"/>
    <w:rsid w:val="00726F1A"/>
    <w:rsid w:val="00732F17"/>
    <w:rsid w:val="00733375"/>
    <w:rsid w:val="00774085"/>
    <w:rsid w:val="00785363"/>
    <w:rsid w:val="00790839"/>
    <w:rsid w:val="007A21D0"/>
    <w:rsid w:val="007B0F7E"/>
    <w:rsid w:val="007C18AC"/>
    <w:rsid w:val="007C643F"/>
    <w:rsid w:val="007F0ED5"/>
    <w:rsid w:val="0080614E"/>
    <w:rsid w:val="008062B4"/>
    <w:rsid w:val="008377AA"/>
    <w:rsid w:val="00840492"/>
    <w:rsid w:val="008435FF"/>
    <w:rsid w:val="008459D8"/>
    <w:rsid w:val="00885EEB"/>
    <w:rsid w:val="008A554D"/>
    <w:rsid w:val="008B12DF"/>
    <w:rsid w:val="008B7E8A"/>
    <w:rsid w:val="008D01CC"/>
    <w:rsid w:val="008D3CE9"/>
    <w:rsid w:val="008E6253"/>
    <w:rsid w:val="00900B6D"/>
    <w:rsid w:val="00901EFE"/>
    <w:rsid w:val="009474BB"/>
    <w:rsid w:val="00947FAC"/>
    <w:rsid w:val="00955D34"/>
    <w:rsid w:val="0095631E"/>
    <w:rsid w:val="0097520E"/>
    <w:rsid w:val="00986231"/>
    <w:rsid w:val="009913F9"/>
    <w:rsid w:val="0099338A"/>
    <w:rsid w:val="009B2BCD"/>
    <w:rsid w:val="009E13CA"/>
    <w:rsid w:val="009E66CD"/>
    <w:rsid w:val="009F299C"/>
    <w:rsid w:val="00A07FF0"/>
    <w:rsid w:val="00A326C1"/>
    <w:rsid w:val="00A4019D"/>
    <w:rsid w:val="00A46E6B"/>
    <w:rsid w:val="00A649B9"/>
    <w:rsid w:val="00A71483"/>
    <w:rsid w:val="00A86B1D"/>
    <w:rsid w:val="00A8748F"/>
    <w:rsid w:val="00A93E67"/>
    <w:rsid w:val="00AA1800"/>
    <w:rsid w:val="00AA332A"/>
    <w:rsid w:val="00AD19A2"/>
    <w:rsid w:val="00AF2B60"/>
    <w:rsid w:val="00B14BCE"/>
    <w:rsid w:val="00B208E2"/>
    <w:rsid w:val="00B30A21"/>
    <w:rsid w:val="00B41840"/>
    <w:rsid w:val="00BC1A61"/>
    <w:rsid w:val="00BE7051"/>
    <w:rsid w:val="00C07B71"/>
    <w:rsid w:val="00C468D3"/>
    <w:rsid w:val="00C56CDE"/>
    <w:rsid w:val="00C60033"/>
    <w:rsid w:val="00C65C85"/>
    <w:rsid w:val="00C7202E"/>
    <w:rsid w:val="00C90768"/>
    <w:rsid w:val="00C96BB1"/>
    <w:rsid w:val="00CA6A02"/>
    <w:rsid w:val="00CE53FC"/>
    <w:rsid w:val="00CF3EB4"/>
    <w:rsid w:val="00D15258"/>
    <w:rsid w:val="00D167DF"/>
    <w:rsid w:val="00D402A4"/>
    <w:rsid w:val="00D40FDC"/>
    <w:rsid w:val="00D4374F"/>
    <w:rsid w:val="00DE01A3"/>
    <w:rsid w:val="00DF1BF3"/>
    <w:rsid w:val="00E257D7"/>
    <w:rsid w:val="00E27A1A"/>
    <w:rsid w:val="00E30102"/>
    <w:rsid w:val="00E30BE0"/>
    <w:rsid w:val="00E626B1"/>
    <w:rsid w:val="00E7416D"/>
    <w:rsid w:val="00EA1FF6"/>
    <w:rsid w:val="00EB1C1E"/>
    <w:rsid w:val="00ED24CE"/>
    <w:rsid w:val="00EE3020"/>
    <w:rsid w:val="00EF0194"/>
    <w:rsid w:val="00F04516"/>
    <w:rsid w:val="00F06CC5"/>
    <w:rsid w:val="00F06FF8"/>
    <w:rsid w:val="00F42D2D"/>
    <w:rsid w:val="00F57C93"/>
    <w:rsid w:val="00F75DB2"/>
    <w:rsid w:val="00FD2519"/>
    <w:rsid w:val="00FD33BC"/>
    <w:rsid w:val="00FE7E39"/>
    <w:rsid w:val="00FF23F1"/>
    <w:rsid w:val="00FF27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CCF"/>
    <w:rPr>
      <w:sz w:val="24"/>
      <w:szCs w:val="24"/>
    </w:rPr>
  </w:style>
  <w:style w:type="paragraph" w:styleId="Heading1">
    <w:name w:val="heading 1"/>
    <w:basedOn w:val="Normal"/>
    <w:next w:val="Normal"/>
    <w:qFormat/>
    <w:rsid w:val="00BE1CC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E1CCF"/>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E1CCF"/>
    <w:pPr>
      <w:keepNext/>
      <w:spacing w:before="240" w:after="60"/>
      <w:outlineLvl w:val="2"/>
    </w:pPr>
    <w:rPr>
      <w:rFonts w:ascii="Arial" w:hAnsi="Arial" w:cs="Arial"/>
      <w:b/>
      <w:bCs/>
      <w:sz w:val="26"/>
      <w:szCs w:val="26"/>
    </w:rPr>
  </w:style>
  <w:style w:type="paragraph" w:styleId="Heading4">
    <w:name w:val="heading 4"/>
    <w:basedOn w:val="Normal"/>
    <w:next w:val="Normal"/>
    <w:qFormat/>
    <w:rsid w:val="00BE1CCF"/>
    <w:pPr>
      <w:keepNext/>
      <w:spacing w:before="240" w:after="60"/>
      <w:outlineLvl w:val="3"/>
    </w:pPr>
    <w:rPr>
      <w:b/>
      <w:bCs/>
      <w:sz w:val="28"/>
      <w:szCs w:val="28"/>
    </w:rPr>
  </w:style>
  <w:style w:type="paragraph" w:styleId="Heading5">
    <w:name w:val="heading 5"/>
    <w:basedOn w:val="Normal"/>
    <w:next w:val="Normal"/>
    <w:qFormat/>
    <w:rsid w:val="00BE1CCF"/>
    <w:pPr>
      <w:spacing w:before="240" w:after="60"/>
      <w:outlineLvl w:val="4"/>
    </w:pPr>
    <w:rPr>
      <w:b/>
      <w:bCs/>
      <w:i/>
      <w:iCs/>
      <w:sz w:val="26"/>
      <w:szCs w:val="26"/>
    </w:rPr>
  </w:style>
  <w:style w:type="paragraph" w:styleId="Heading6">
    <w:name w:val="heading 6"/>
    <w:basedOn w:val="Normal"/>
    <w:next w:val="Normal"/>
    <w:qFormat/>
    <w:rsid w:val="00BE1CCF"/>
    <w:pPr>
      <w:spacing w:before="240" w:after="60"/>
      <w:outlineLvl w:val="5"/>
    </w:pPr>
    <w:rPr>
      <w:b/>
      <w:bCs/>
      <w:sz w:val="22"/>
      <w:szCs w:val="22"/>
    </w:rPr>
  </w:style>
  <w:style w:type="paragraph" w:styleId="Heading7">
    <w:name w:val="heading 7"/>
    <w:basedOn w:val="Normal"/>
    <w:next w:val="Normal"/>
    <w:qFormat/>
    <w:rsid w:val="00BE1CCF"/>
    <w:pPr>
      <w:spacing w:before="240" w:after="60"/>
      <w:outlineLvl w:val="6"/>
    </w:pPr>
  </w:style>
  <w:style w:type="paragraph" w:styleId="Heading8">
    <w:name w:val="heading 8"/>
    <w:basedOn w:val="Normal"/>
    <w:next w:val="Normal"/>
    <w:qFormat/>
    <w:rsid w:val="00BE1CCF"/>
    <w:pPr>
      <w:spacing w:before="240" w:after="60"/>
      <w:outlineLvl w:val="7"/>
    </w:pPr>
    <w:rPr>
      <w:i/>
      <w:iCs/>
    </w:rPr>
  </w:style>
  <w:style w:type="paragraph" w:styleId="Heading9">
    <w:name w:val="heading 9"/>
    <w:basedOn w:val="Normal"/>
    <w:next w:val="Normal"/>
    <w:qFormat/>
    <w:rsid w:val="00BE1CC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eyTermParagraph">
    <w:name w:val="Key Term Paragraph"/>
    <w:basedOn w:val="Normal"/>
    <w:rsid w:val="00BE1CCF"/>
    <w:pPr>
      <w:autoSpaceDE w:val="0"/>
      <w:autoSpaceDN w:val="0"/>
      <w:adjustRightInd w:val="0"/>
      <w:spacing w:after="240"/>
    </w:pPr>
    <w:rPr>
      <w:sz w:val="22"/>
      <w:szCs w:val="22"/>
    </w:rPr>
  </w:style>
  <w:style w:type="paragraph" w:customStyle="1" w:styleId="H1">
    <w:name w:val="H1"/>
    <w:basedOn w:val="Normal"/>
    <w:rsid w:val="00BE1CCF"/>
    <w:pPr>
      <w:keepNext/>
      <w:spacing w:before="240"/>
      <w:ind w:left="720" w:hanging="720"/>
    </w:pPr>
    <w:rPr>
      <w:rFonts w:ascii="Tw Cen MT" w:hAnsi="Tw Cen MT"/>
      <w:b/>
      <w:sz w:val="28"/>
      <w:szCs w:val="36"/>
    </w:rPr>
  </w:style>
  <w:style w:type="paragraph" w:customStyle="1" w:styleId="BL">
    <w:name w:val="BL"/>
    <w:basedOn w:val="Normal"/>
    <w:rsid w:val="00BE1CCF"/>
    <w:pPr>
      <w:tabs>
        <w:tab w:val="left" w:pos="1440"/>
      </w:tabs>
      <w:ind w:left="1440" w:hanging="360"/>
      <w:jc w:val="both"/>
    </w:pPr>
    <w:rPr>
      <w:sz w:val="22"/>
      <w:szCs w:val="22"/>
    </w:rPr>
  </w:style>
  <w:style w:type="paragraph" w:customStyle="1" w:styleId="H2">
    <w:name w:val="H2"/>
    <w:basedOn w:val="Normal"/>
    <w:rsid w:val="00BE1CCF"/>
    <w:pPr>
      <w:keepNext/>
      <w:spacing w:before="240"/>
    </w:pPr>
    <w:rPr>
      <w:rFonts w:ascii="Tw Cen MT" w:hAnsi="Tw Cen MT"/>
      <w:sz w:val="28"/>
      <w:szCs w:val="28"/>
    </w:rPr>
  </w:style>
  <w:style w:type="paragraph" w:customStyle="1" w:styleId="BLFirst">
    <w:name w:val="BL First"/>
    <w:basedOn w:val="Normal"/>
    <w:rsid w:val="00467270"/>
    <w:pPr>
      <w:tabs>
        <w:tab w:val="left" w:pos="1440"/>
      </w:tabs>
      <w:ind w:left="1440" w:hanging="360"/>
      <w:jc w:val="both"/>
    </w:pPr>
    <w:rPr>
      <w:sz w:val="22"/>
      <w:szCs w:val="22"/>
    </w:rPr>
  </w:style>
  <w:style w:type="paragraph" w:customStyle="1" w:styleId="ChapterSummary">
    <w:name w:val="Chapter Summary"/>
    <w:basedOn w:val="Normal"/>
    <w:rsid w:val="00CA6A02"/>
    <w:pPr>
      <w:keepNext/>
      <w:pBdr>
        <w:bottom w:val="single" w:sz="12" w:space="3" w:color="808080"/>
      </w:pBdr>
      <w:spacing w:before="240" w:after="240"/>
    </w:pPr>
    <w:rPr>
      <w:rFonts w:ascii="Tw Cen MT" w:hAnsi="Tw Cen MT"/>
      <w:b/>
      <w:i/>
      <w:color w:val="000000" w:themeColor="text1"/>
      <w:sz w:val="36"/>
      <w:szCs w:val="36"/>
    </w:rPr>
  </w:style>
  <w:style w:type="paragraph" w:customStyle="1" w:styleId="SectionHeadLine2">
    <w:name w:val="Section Head Line 2"/>
    <w:basedOn w:val="Normal"/>
    <w:rsid w:val="00853245"/>
    <w:pPr>
      <w:keepNext/>
      <w:spacing w:after="240"/>
      <w:ind w:left="720"/>
    </w:pPr>
    <w:rPr>
      <w:rFonts w:ascii="Tw Cen MT" w:hAnsi="Tw Cen MT"/>
    </w:rPr>
  </w:style>
  <w:style w:type="paragraph" w:customStyle="1" w:styleId="ChapterTitleSecondLine">
    <w:name w:val="Chapter Title Second Line"/>
    <w:basedOn w:val="Normal"/>
    <w:rsid w:val="00467270"/>
    <w:pPr>
      <w:tabs>
        <w:tab w:val="left" w:pos="3600"/>
      </w:tabs>
      <w:ind w:left="3600"/>
    </w:pPr>
    <w:rPr>
      <w:rFonts w:ascii="Tw Cen MT" w:hAnsi="Tw Cen MT"/>
      <w:b/>
      <w:sz w:val="48"/>
    </w:rPr>
  </w:style>
  <w:style w:type="paragraph" w:customStyle="1" w:styleId="ExtraSolvedH1">
    <w:name w:val="Extra Solved H1"/>
    <w:basedOn w:val="Normal"/>
    <w:rsid w:val="00CA6A02"/>
    <w:pPr>
      <w:keepNext/>
      <w:pBdr>
        <w:top w:val="single" w:sz="12" w:space="3" w:color="808080"/>
      </w:pBdr>
      <w:tabs>
        <w:tab w:val="left" w:pos="360"/>
      </w:tabs>
      <w:spacing w:before="360"/>
      <w:jc w:val="both"/>
    </w:pPr>
    <w:rPr>
      <w:rFonts w:ascii="Tw Cen MT" w:hAnsi="Tw Cen MT"/>
      <w:b/>
      <w:color w:val="000000" w:themeColor="text1"/>
      <w:sz w:val="28"/>
      <w:szCs w:val="32"/>
    </w:rPr>
  </w:style>
  <w:style w:type="paragraph" w:customStyle="1" w:styleId="ExrtraInsideLookNewsH1">
    <w:name w:val="Exrtra Inside Look News H1"/>
    <w:basedOn w:val="Normal"/>
    <w:autoRedefine/>
    <w:rsid w:val="00BE1CCF"/>
    <w:pPr>
      <w:keepNext/>
      <w:pBdr>
        <w:top w:val="single" w:sz="12" w:space="3" w:color="808080"/>
      </w:pBdr>
      <w:tabs>
        <w:tab w:val="left" w:pos="360"/>
      </w:tabs>
      <w:spacing w:before="360"/>
      <w:jc w:val="both"/>
    </w:pPr>
    <w:rPr>
      <w:rFonts w:ascii="Tw Cen MT" w:hAnsi="Tw Cen MT"/>
      <w:b/>
      <w:color w:val="333333"/>
      <w:sz w:val="28"/>
      <w:szCs w:val="32"/>
    </w:rPr>
  </w:style>
  <w:style w:type="paragraph" w:customStyle="1" w:styleId="TextNo">
    <w:name w:val="TextNo"/>
    <w:basedOn w:val="Normal"/>
    <w:rsid w:val="00BE1CCF"/>
    <w:pPr>
      <w:autoSpaceDE w:val="0"/>
      <w:autoSpaceDN w:val="0"/>
      <w:adjustRightInd w:val="0"/>
      <w:jc w:val="both"/>
    </w:pPr>
    <w:rPr>
      <w:iCs/>
      <w:sz w:val="22"/>
      <w:szCs w:val="22"/>
    </w:rPr>
  </w:style>
  <w:style w:type="paragraph" w:customStyle="1" w:styleId="TextNoSpaceBefore">
    <w:name w:val="TextNo Space Before"/>
    <w:basedOn w:val="TextNo"/>
    <w:rsid w:val="00BE1CCF"/>
    <w:pPr>
      <w:spacing w:before="240"/>
    </w:pPr>
  </w:style>
  <w:style w:type="paragraph" w:customStyle="1" w:styleId="TeachingTipText">
    <w:name w:val="Teaching Tip Text"/>
    <w:basedOn w:val="Normal"/>
    <w:rsid w:val="00BE1CCF"/>
    <w:pPr>
      <w:shd w:val="clear" w:color="auto" w:fill="D9D9D9"/>
      <w:spacing w:after="360"/>
      <w:jc w:val="both"/>
    </w:pPr>
    <w:rPr>
      <w:sz w:val="22"/>
      <w:szCs w:val="22"/>
    </w:rPr>
  </w:style>
  <w:style w:type="paragraph" w:customStyle="1" w:styleId="LL">
    <w:name w:val="LL"/>
    <w:basedOn w:val="Normal"/>
    <w:rsid w:val="00BE1CCF"/>
    <w:rPr>
      <w:sz w:val="22"/>
    </w:rPr>
  </w:style>
  <w:style w:type="paragraph" w:customStyle="1" w:styleId="SovlingStepsH1">
    <w:name w:val="Sovling Steps H1"/>
    <w:basedOn w:val="Normal"/>
    <w:rsid w:val="00BE1CCF"/>
    <w:pPr>
      <w:keepNext/>
      <w:spacing w:before="360"/>
    </w:pPr>
    <w:rPr>
      <w:rFonts w:ascii="Tw Cen MT" w:hAnsi="Tw Cen MT"/>
      <w:sz w:val="28"/>
      <w:szCs w:val="28"/>
    </w:rPr>
  </w:style>
  <w:style w:type="paragraph" w:customStyle="1" w:styleId="SolvingStepText">
    <w:name w:val="Solving Step Text"/>
    <w:basedOn w:val="Normal"/>
    <w:rsid w:val="00BE1CCF"/>
    <w:pPr>
      <w:ind w:left="1080"/>
      <w:jc w:val="both"/>
    </w:pPr>
    <w:rPr>
      <w:sz w:val="22"/>
      <w:szCs w:val="22"/>
    </w:rPr>
  </w:style>
  <w:style w:type="paragraph" w:customStyle="1" w:styleId="SourceLine">
    <w:name w:val="Source Line"/>
    <w:basedOn w:val="Normal"/>
    <w:rsid w:val="00BE1CCF"/>
    <w:pPr>
      <w:spacing w:before="60"/>
    </w:pPr>
    <w:rPr>
      <w:spacing w:val="-2"/>
      <w:sz w:val="18"/>
      <w:szCs w:val="18"/>
    </w:rPr>
  </w:style>
  <w:style w:type="paragraph" w:customStyle="1" w:styleId="SectionOutlineHead">
    <w:name w:val="Section Outline Head"/>
    <w:basedOn w:val="Normal"/>
    <w:next w:val="TextNo"/>
    <w:rsid w:val="00BE1CCF"/>
    <w:pPr>
      <w:keepNext/>
      <w:tabs>
        <w:tab w:val="left" w:pos="360"/>
      </w:tabs>
      <w:spacing w:before="240"/>
      <w:jc w:val="both"/>
    </w:pPr>
    <w:rPr>
      <w:rFonts w:ascii="Tw Cen MT" w:hAnsi="Tw Cen MT"/>
      <w:sz w:val="28"/>
    </w:rPr>
  </w:style>
  <w:style w:type="paragraph" w:customStyle="1" w:styleId="ExtraEconinyourLifeH1">
    <w:name w:val="Extra Econ in your Life H1"/>
    <w:basedOn w:val="Normal"/>
    <w:rsid w:val="00BE1CCF"/>
    <w:pPr>
      <w:keepNext/>
      <w:pBdr>
        <w:bottom w:val="single" w:sz="12" w:space="3" w:color="auto"/>
      </w:pBdr>
      <w:tabs>
        <w:tab w:val="left" w:pos="360"/>
      </w:tabs>
      <w:spacing w:before="480"/>
      <w:jc w:val="both"/>
    </w:pPr>
    <w:rPr>
      <w:rFonts w:ascii="Tw Cen MT" w:hAnsi="Tw Cen MT"/>
      <w:b/>
      <w:sz w:val="28"/>
      <w:szCs w:val="32"/>
    </w:rPr>
  </w:style>
  <w:style w:type="paragraph" w:customStyle="1" w:styleId="ExtraEconinYourLifeH2">
    <w:name w:val="Extra Econ in Your Life H2"/>
    <w:basedOn w:val="Normal"/>
    <w:rsid w:val="00BE1CCF"/>
    <w:pPr>
      <w:keepNext/>
      <w:pBdr>
        <w:bottom w:val="single" w:sz="12" w:space="3" w:color="auto"/>
      </w:pBdr>
      <w:tabs>
        <w:tab w:val="left" w:pos="360"/>
      </w:tabs>
      <w:spacing w:after="240"/>
      <w:jc w:val="both"/>
    </w:pPr>
    <w:rPr>
      <w:rFonts w:ascii="Tw Cen MT" w:hAnsi="Tw Cen MT"/>
      <w:b/>
      <w:i/>
      <w:color w:val="777777"/>
      <w:sz w:val="28"/>
      <w:szCs w:val="32"/>
    </w:rPr>
  </w:style>
  <w:style w:type="paragraph" w:customStyle="1" w:styleId="ExtraSolvedHeadLine2">
    <w:name w:val="Extra Solved Head Line2"/>
    <w:basedOn w:val="Normal"/>
    <w:rsid w:val="00BE1CCF"/>
    <w:pPr>
      <w:keepNext/>
      <w:tabs>
        <w:tab w:val="left" w:pos="360"/>
      </w:tabs>
      <w:jc w:val="both"/>
    </w:pPr>
    <w:rPr>
      <w:rFonts w:ascii="Tw Cen MT" w:hAnsi="Tw Cen MT"/>
      <w:i/>
      <w:sz w:val="28"/>
      <w:szCs w:val="28"/>
    </w:rPr>
  </w:style>
  <w:style w:type="paragraph" w:customStyle="1" w:styleId="TeachingTipHead">
    <w:name w:val="Teaching Tip Head"/>
    <w:basedOn w:val="TeachingTipText"/>
    <w:rsid w:val="00BE1CCF"/>
    <w:pPr>
      <w:keepNext/>
      <w:spacing w:before="360" w:after="0"/>
    </w:pPr>
    <w:rPr>
      <w:rFonts w:ascii="Tw Cen MT" w:hAnsi="Tw Cen MT"/>
      <w:sz w:val="28"/>
    </w:rPr>
  </w:style>
  <w:style w:type="paragraph" w:customStyle="1" w:styleId="ExcerptText">
    <w:name w:val="Excerpt Text"/>
    <w:basedOn w:val="Normal"/>
    <w:rsid w:val="00467270"/>
    <w:pPr>
      <w:autoSpaceDE w:val="0"/>
      <w:autoSpaceDN w:val="0"/>
      <w:adjustRightInd w:val="0"/>
      <w:spacing w:before="240" w:after="240"/>
      <w:ind w:left="720" w:right="288"/>
      <w:jc w:val="both"/>
    </w:pPr>
    <w:rPr>
      <w:bCs/>
      <w:iCs/>
      <w:sz w:val="22"/>
      <w:szCs w:val="22"/>
    </w:rPr>
  </w:style>
  <w:style w:type="paragraph" w:customStyle="1" w:styleId="NLa">
    <w:name w:val="NLa"/>
    <w:basedOn w:val="NLaFirst"/>
    <w:rsid w:val="00467270"/>
    <w:pPr>
      <w:keepNext w:val="0"/>
    </w:pPr>
  </w:style>
  <w:style w:type="paragraph" w:customStyle="1" w:styleId="SolvingStepNumber">
    <w:name w:val="Solving Step Number"/>
    <w:basedOn w:val="SolvingStepText"/>
    <w:rsid w:val="00BE1CCF"/>
    <w:pPr>
      <w:keepNext/>
      <w:ind w:hanging="1080"/>
    </w:pPr>
    <w:rPr>
      <w:rFonts w:ascii="Tw Cen MT" w:hAnsi="Tw Cen MT"/>
      <w:b/>
      <w:sz w:val="24"/>
    </w:rPr>
  </w:style>
  <w:style w:type="paragraph" w:customStyle="1" w:styleId="ExtraMakeConnectTableH2">
    <w:name w:val="Extra Make Connect Table H2"/>
    <w:basedOn w:val="TextNo"/>
    <w:rsid w:val="00BE1CCF"/>
    <w:pPr>
      <w:jc w:val="left"/>
    </w:pPr>
    <w:rPr>
      <w:rFonts w:ascii="Tw Cen MT" w:hAnsi="Tw Cen MT"/>
      <w:color w:val="333333"/>
      <w:sz w:val="28"/>
      <w:szCs w:val="28"/>
    </w:rPr>
  </w:style>
  <w:style w:type="paragraph" w:customStyle="1" w:styleId="ExtraMakeConnectTable">
    <w:name w:val="Extra Make Connect Table"/>
    <w:basedOn w:val="Normal"/>
    <w:rsid w:val="00CA6A02"/>
    <w:pPr>
      <w:jc w:val="right"/>
    </w:pPr>
    <w:rPr>
      <w:rFonts w:ascii="Tw Cen MT" w:hAnsi="Tw Cen MT"/>
      <w:color w:val="000000" w:themeColor="text1"/>
      <w:sz w:val="28"/>
      <w:szCs w:val="28"/>
    </w:rPr>
  </w:style>
  <w:style w:type="paragraph" w:customStyle="1" w:styleId="ExtraSolvedProblem3rdline">
    <w:name w:val="ExtraSolved Problem 3rd line"/>
    <w:basedOn w:val="SectionHeadLine2"/>
    <w:rsid w:val="00BE1CCF"/>
    <w:pPr>
      <w:ind w:left="0"/>
    </w:pPr>
  </w:style>
  <w:style w:type="paragraph" w:customStyle="1" w:styleId="NL">
    <w:name w:val="NL"/>
    <w:basedOn w:val="Normal"/>
    <w:rsid w:val="00467270"/>
    <w:pPr>
      <w:numPr>
        <w:numId w:val="4"/>
      </w:numPr>
    </w:pPr>
    <w:rPr>
      <w:sz w:val="22"/>
    </w:rPr>
  </w:style>
  <w:style w:type="paragraph" w:customStyle="1" w:styleId="EquationTextLine">
    <w:name w:val="Equation Text Line"/>
    <w:basedOn w:val="Normal"/>
    <w:rsid w:val="001D5D61"/>
    <w:pPr>
      <w:autoSpaceDE w:val="0"/>
      <w:autoSpaceDN w:val="0"/>
      <w:adjustRightInd w:val="0"/>
      <w:spacing w:before="240" w:after="240"/>
      <w:jc w:val="center"/>
    </w:pPr>
    <w:rPr>
      <w:iCs/>
      <w:sz w:val="22"/>
      <w:szCs w:val="22"/>
    </w:rPr>
  </w:style>
  <w:style w:type="paragraph" w:customStyle="1" w:styleId="CTLine1">
    <w:name w:val="CT Line 1"/>
    <w:basedOn w:val="Normal"/>
    <w:rsid w:val="00467270"/>
    <w:pPr>
      <w:pBdr>
        <w:top w:val="single" w:sz="12" w:space="3" w:color="808080"/>
      </w:pBdr>
      <w:tabs>
        <w:tab w:val="left" w:pos="840"/>
        <w:tab w:val="left" w:pos="3600"/>
      </w:tabs>
    </w:pPr>
    <w:rPr>
      <w:rFonts w:ascii="Tw Cen MT" w:hAnsi="Tw Cen MT"/>
      <w:b/>
      <w:sz w:val="48"/>
      <w:szCs w:val="48"/>
    </w:rPr>
  </w:style>
  <w:style w:type="character" w:customStyle="1" w:styleId="NewCenturyCharStyle">
    <w:name w:val="New Century Char Style"/>
    <w:rsid w:val="00467270"/>
    <w:rPr>
      <w:rFonts w:ascii="Tw Cen MT" w:hAnsi="Tw Cen MT"/>
      <w:b/>
      <w:sz w:val="24"/>
    </w:rPr>
  </w:style>
  <w:style w:type="paragraph" w:styleId="z-BottomofForm">
    <w:name w:val="HTML Bottom of Form"/>
    <w:basedOn w:val="Normal"/>
    <w:next w:val="Normal"/>
    <w:hidden/>
    <w:rsid w:val="00467270"/>
    <w:pPr>
      <w:pBdr>
        <w:top w:val="single" w:sz="6" w:space="1" w:color="auto"/>
      </w:pBdr>
      <w:jc w:val="center"/>
    </w:pPr>
    <w:rPr>
      <w:rFonts w:ascii="Arial" w:hAnsi="Arial" w:cs="Arial"/>
      <w:vanish/>
      <w:sz w:val="16"/>
      <w:szCs w:val="16"/>
    </w:rPr>
  </w:style>
  <w:style w:type="paragraph" w:styleId="z-TopofForm">
    <w:name w:val="HTML Top of Form"/>
    <w:basedOn w:val="Normal"/>
    <w:next w:val="Normal"/>
    <w:hidden/>
    <w:rsid w:val="00467270"/>
    <w:pPr>
      <w:pBdr>
        <w:bottom w:val="single" w:sz="6" w:space="1" w:color="auto"/>
      </w:pBdr>
      <w:jc w:val="center"/>
    </w:pPr>
    <w:rPr>
      <w:rFonts w:ascii="Arial" w:hAnsi="Arial" w:cs="Arial"/>
      <w:vanish/>
      <w:sz w:val="16"/>
      <w:szCs w:val="16"/>
    </w:rPr>
  </w:style>
  <w:style w:type="character" w:customStyle="1" w:styleId="ChapterGreyBackground">
    <w:name w:val="Chapter Grey Background"/>
    <w:rsid w:val="00467270"/>
    <w:rPr>
      <w:rFonts w:ascii="Tw Cen MT" w:hAnsi="Tw Cen MT"/>
      <w:dstrike w:val="0"/>
      <w:color w:val="FFFFFF"/>
      <w:position w:val="6"/>
      <w:sz w:val="40"/>
      <w:szCs w:val="40"/>
      <w:u w:val="none"/>
      <w:shd w:val="clear" w:color="auto" w:fill="808080"/>
      <w:vertAlign w:val="baseline"/>
    </w:rPr>
  </w:style>
  <w:style w:type="table" w:styleId="TableGrid">
    <w:name w:val="Table Grid"/>
    <w:basedOn w:val="TableNormal"/>
    <w:rsid w:val="00BE1C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Section">
    <w:name w:val="Table Style Section"/>
    <w:basedOn w:val="TableNormal"/>
    <w:rsid w:val="00BE1CCF"/>
    <w:tblPr>
      <w:tblInd w:w="0" w:type="dxa"/>
      <w:tblCellMar>
        <w:top w:w="0" w:type="dxa"/>
        <w:left w:w="108" w:type="dxa"/>
        <w:bottom w:w="0" w:type="dxa"/>
        <w:right w:w="108" w:type="dxa"/>
      </w:tblCellMar>
    </w:tblPr>
  </w:style>
  <w:style w:type="paragraph" w:customStyle="1" w:styleId="APPLOH">
    <w:name w:val="APPLOH"/>
    <w:basedOn w:val="Normal"/>
    <w:rsid w:val="00CB5490"/>
    <w:pPr>
      <w:tabs>
        <w:tab w:val="left" w:pos="360"/>
      </w:tabs>
      <w:jc w:val="both"/>
    </w:pPr>
    <w:rPr>
      <w:rFonts w:ascii="Tw Cen MT" w:hAnsi="Tw Cen MT"/>
      <w:color w:val="777777"/>
    </w:rPr>
  </w:style>
  <w:style w:type="paragraph" w:customStyle="1" w:styleId="SOLH">
    <w:name w:val="SOLH"/>
    <w:basedOn w:val="Normal"/>
    <w:rsid w:val="00CB5490"/>
    <w:pPr>
      <w:pBdr>
        <w:bottom w:val="single" w:sz="8" w:space="3" w:color="auto"/>
      </w:pBdr>
      <w:tabs>
        <w:tab w:val="left" w:pos="360"/>
      </w:tabs>
    </w:pPr>
    <w:rPr>
      <w:rFonts w:ascii="Tw Cen MT" w:hAnsi="Tw Cen MT"/>
      <w:b/>
      <w:caps/>
      <w:color w:val="777777"/>
      <w:sz w:val="44"/>
      <w:szCs w:val="44"/>
    </w:rPr>
  </w:style>
  <w:style w:type="paragraph" w:customStyle="1" w:styleId="SOLLOH">
    <w:name w:val="SOLLOH"/>
    <w:basedOn w:val="Normal"/>
    <w:rsid w:val="00CB5490"/>
    <w:pPr>
      <w:tabs>
        <w:tab w:val="left" w:pos="360"/>
      </w:tabs>
      <w:jc w:val="both"/>
    </w:pPr>
    <w:rPr>
      <w:rFonts w:ascii="Tw Cen MT" w:hAnsi="Tw Cen MT"/>
      <w:color w:val="777777"/>
      <w:sz w:val="28"/>
      <w:szCs w:val="28"/>
    </w:rPr>
  </w:style>
  <w:style w:type="paragraph" w:customStyle="1" w:styleId="STEPNL">
    <w:name w:val="STEP_NL"/>
    <w:basedOn w:val="NL"/>
    <w:rsid w:val="00CB5490"/>
    <w:pPr>
      <w:numPr>
        <w:numId w:val="0"/>
      </w:numPr>
      <w:jc w:val="both"/>
    </w:pPr>
  </w:style>
  <w:style w:type="paragraph" w:styleId="PlainText">
    <w:name w:val="Plain Text"/>
    <w:basedOn w:val="Normal"/>
    <w:rsid w:val="00CB5490"/>
    <w:rPr>
      <w:rFonts w:ascii="Courier New" w:hAnsi="Courier New" w:cs="Courier New"/>
      <w:sz w:val="20"/>
      <w:szCs w:val="20"/>
    </w:rPr>
  </w:style>
  <w:style w:type="paragraph" w:customStyle="1" w:styleId="AppendixTitleorAhead">
    <w:name w:val="AppendixTitleorAhead"/>
    <w:basedOn w:val="ChapterSummary"/>
    <w:rsid w:val="00467270"/>
    <w:pPr>
      <w:pBdr>
        <w:bottom w:val="none" w:sz="0" w:space="0" w:color="auto"/>
      </w:pBdr>
      <w:spacing w:before="0" w:after="0"/>
    </w:pPr>
    <w:rPr>
      <w:i w:val="0"/>
      <w:color w:val="000000"/>
    </w:rPr>
  </w:style>
  <w:style w:type="paragraph" w:customStyle="1" w:styleId="AppendixHead">
    <w:name w:val="AppendixHead"/>
    <w:basedOn w:val="CTLine1"/>
    <w:rsid w:val="00467270"/>
    <w:pPr>
      <w:pageBreakBefore/>
      <w:pBdr>
        <w:top w:val="none" w:sz="0" w:space="0" w:color="auto"/>
      </w:pBdr>
    </w:pPr>
  </w:style>
  <w:style w:type="paragraph" w:customStyle="1" w:styleId="TextNoSpaceBeforeandAfter">
    <w:name w:val="TextNo Space Before and After"/>
    <w:basedOn w:val="TextNo"/>
    <w:rsid w:val="00467270"/>
    <w:pPr>
      <w:spacing w:before="240" w:after="240"/>
    </w:pPr>
  </w:style>
  <w:style w:type="paragraph" w:customStyle="1" w:styleId="NLaFirst">
    <w:name w:val="NLa First"/>
    <w:basedOn w:val="Normal"/>
    <w:rsid w:val="00467270"/>
    <w:pPr>
      <w:keepNext/>
      <w:spacing w:before="240"/>
      <w:ind w:left="720" w:hanging="360"/>
    </w:pPr>
    <w:rPr>
      <w:sz w:val="22"/>
      <w:szCs w:val="22"/>
    </w:rPr>
  </w:style>
  <w:style w:type="paragraph" w:customStyle="1" w:styleId="CFOBJ">
    <w:name w:val="CF_OBJ"/>
    <w:semiHidden/>
    <w:rsid w:val="00467270"/>
    <w:pPr>
      <w:keepLines/>
      <w:widowControl w:val="0"/>
      <w:tabs>
        <w:tab w:val="left" w:pos="357"/>
      </w:tabs>
      <w:suppressAutoHyphens/>
      <w:spacing w:after="240" w:line="300" w:lineRule="exact"/>
    </w:pPr>
    <w:rPr>
      <w:rFonts w:ascii="News Gothic" w:hAnsi="News Gothic"/>
      <w:color w:val="FFFFFF"/>
      <w:spacing w:val="-20"/>
      <w:position w:val="20"/>
    </w:rPr>
  </w:style>
  <w:style w:type="paragraph" w:customStyle="1" w:styleId="SectionHead">
    <w:name w:val="Section Head"/>
    <w:basedOn w:val="Normal"/>
    <w:rsid w:val="00467270"/>
    <w:pPr>
      <w:keepNext/>
      <w:pBdr>
        <w:top w:val="single" w:sz="12" w:space="6" w:color="808080"/>
      </w:pBdr>
      <w:tabs>
        <w:tab w:val="left" w:pos="840"/>
      </w:tabs>
      <w:spacing w:before="480"/>
      <w:ind w:left="840" w:hanging="840"/>
    </w:pPr>
    <w:rPr>
      <w:rFonts w:ascii="Tw Cen MT" w:hAnsi="Tw Cen MT"/>
      <w:b/>
      <w:color w:val="000000"/>
      <w:sz w:val="28"/>
      <w:szCs w:val="48"/>
    </w:rPr>
  </w:style>
  <w:style w:type="paragraph" w:customStyle="1" w:styleId="TextIndentSpaceBefore">
    <w:name w:val="Text Indent Space Before"/>
    <w:basedOn w:val="TextNoSpaceBefore"/>
    <w:rsid w:val="00467270"/>
    <w:pPr>
      <w:ind w:firstLine="720"/>
    </w:pPr>
  </w:style>
  <w:style w:type="paragraph" w:customStyle="1" w:styleId="NLFirst">
    <w:name w:val="NL First"/>
    <w:basedOn w:val="NL"/>
    <w:rsid w:val="00467270"/>
    <w:pPr>
      <w:spacing w:before="240"/>
    </w:pPr>
  </w:style>
  <w:style w:type="paragraph" w:customStyle="1" w:styleId="SolutionsSectionHead">
    <w:name w:val="Solutions Section Head"/>
    <w:basedOn w:val="Normal"/>
    <w:rsid w:val="00467270"/>
    <w:pPr>
      <w:keepNext/>
      <w:pBdr>
        <w:bottom w:val="single" w:sz="8" w:space="3" w:color="auto"/>
      </w:pBdr>
      <w:tabs>
        <w:tab w:val="left" w:pos="360"/>
      </w:tabs>
      <w:spacing w:before="600"/>
    </w:pPr>
    <w:rPr>
      <w:rFonts w:ascii="Tw Cen MT" w:hAnsi="Tw Cen MT"/>
      <w:b/>
      <w:caps/>
      <w:color w:val="333333"/>
      <w:sz w:val="36"/>
      <w:szCs w:val="36"/>
    </w:rPr>
  </w:style>
  <w:style w:type="paragraph" w:customStyle="1" w:styleId="ProblemsNLa">
    <w:name w:val="Problems NLa"/>
    <w:basedOn w:val="NLa"/>
    <w:rsid w:val="00467270"/>
    <w:pPr>
      <w:spacing w:before="120" w:after="120"/>
      <w:ind w:left="965" w:hanging="245"/>
    </w:pPr>
  </w:style>
  <w:style w:type="paragraph" w:customStyle="1" w:styleId="ProblemsNLwithSuba">
    <w:name w:val="Problems NL with Suba"/>
    <w:basedOn w:val="TextNo"/>
    <w:rsid w:val="00BE1CCF"/>
    <w:pPr>
      <w:tabs>
        <w:tab w:val="left" w:pos="720"/>
      </w:tabs>
      <w:spacing w:before="240"/>
      <w:ind w:left="965" w:hanging="965"/>
    </w:pPr>
  </w:style>
  <w:style w:type="paragraph" w:customStyle="1" w:styleId="ProblemNLWithStep">
    <w:name w:val="Problem NL With Step"/>
    <w:basedOn w:val="TextNo"/>
    <w:rsid w:val="00467270"/>
    <w:pPr>
      <w:tabs>
        <w:tab w:val="left" w:pos="960"/>
      </w:tabs>
      <w:ind w:left="1800" w:hanging="1800"/>
    </w:pPr>
  </w:style>
  <w:style w:type="paragraph" w:customStyle="1" w:styleId="ProblemNLawithStep">
    <w:name w:val="Problem NLa with Step"/>
    <w:basedOn w:val="ProblemNLWithStep"/>
    <w:rsid w:val="00467270"/>
    <w:pPr>
      <w:spacing w:before="120" w:after="120"/>
      <w:ind w:firstLine="0"/>
    </w:pPr>
  </w:style>
  <w:style w:type="paragraph" w:customStyle="1" w:styleId="TableSectionHead">
    <w:name w:val="Table Section Head"/>
    <w:basedOn w:val="Normal"/>
    <w:rsid w:val="00BE1CCF"/>
    <w:pPr>
      <w:keepNext/>
    </w:pPr>
    <w:rPr>
      <w:rFonts w:ascii="Tw Cen MT" w:hAnsi="Tw Cen MT"/>
      <w:b/>
      <w:color w:val="000000"/>
      <w:sz w:val="28"/>
      <w:szCs w:val="48"/>
    </w:rPr>
  </w:style>
  <w:style w:type="paragraph" w:customStyle="1" w:styleId="TableSectionLine2">
    <w:name w:val="Table Section Line 2"/>
    <w:basedOn w:val="Normal"/>
    <w:rsid w:val="00BE1CCF"/>
    <w:pPr>
      <w:keepNext/>
    </w:pPr>
    <w:rPr>
      <w:rFonts w:ascii="Tw Cen MT" w:hAnsi="Tw Cen MT"/>
    </w:rPr>
  </w:style>
  <w:style w:type="paragraph" w:customStyle="1" w:styleId="TableSectionLine2spaceafter">
    <w:name w:val="Table Section Line2 space after"/>
    <w:basedOn w:val="TableSectionLine2"/>
    <w:rsid w:val="00467270"/>
    <w:pPr>
      <w:spacing w:after="240"/>
    </w:pPr>
  </w:style>
  <w:style w:type="paragraph" w:customStyle="1" w:styleId="STPH">
    <w:name w:val="STPH"/>
    <w:basedOn w:val="Normal"/>
    <w:rsid w:val="00467270"/>
    <w:rPr>
      <w:rFonts w:ascii="Tw Cen MT" w:hAnsi="Tw Cen MT"/>
      <w:caps/>
      <w:sz w:val="28"/>
      <w:szCs w:val="28"/>
    </w:rPr>
  </w:style>
  <w:style w:type="paragraph" w:customStyle="1" w:styleId="MCNLa">
    <w:name w:val="MC NLa"/>
    <w:basedOn w:val="Normal"/>
    <w:rsid w:val="00467270"/>
    <w:pPr>
      <w:ind w:left="720" w:hanging="360"/>
      <w:jc w:val="both"/>
    </w:pPr>
    <w:rPr>
      <w:sz w:val="22"/>
      <w:szCs w:val="22"/>
    </w:rPr>
  </w:style>
  <w:style w:type="paragraph" w:customStyle="1" w:styleId="MCWOL">
    <w:name w:val="MC WOL"/>
    <w:basedOn w:val="NLFirst"/>
    <w:rsid w:val="00467270"/>
    <w:pPr>
      <w:tabs>
        <w:tab w:val="right" w:leader="underscore" w:pos="9360"/>
      </w:tabs>
      <w:ind w:firstLine="0"/>
    </w:pPr>
  </w:style>
  <w:style w:type="paragraph" w:customStyle="1" w:styleId="TCHBold">
    <w:name w:val="TCH_Bold"/>
    <w:basedOn w:val="TextNoSpaceBefore"/>
    <w:rsid w:val="00467270"/>
    <w:pPr>
      <w:spacing w:before="0"/>
      <w:jc w:val="center"/>
    </w:pPr>
    <w:rPr>
      <w:rFonts w:ascii="Tw Cen MT" w:hAnsi="Tw Cen MT"/>
      <w:b/>
    </w:rPr>
  </w:style>
  <w:style w:type="paragraph" w:customStyle="1" w:styleId="TB">
    <w:name w:val="TB"/>
    <w:basedOn w:val="TextNoSpaceBefore"/>
    <w:rsid w:val="00467270"/>
    <w:pPr>
      <w:spacing w:before="0"/>
      <w:jc w:val="center"/>
    </w:pPr>
    <w:rPr>
      <w:rFonts w:ascii="Tw Cen MT" w:hAnsi="Tw Cen MT"/>
    </w:rPr>
  </w:style>
  <w:style w:type="paragraph" w:customStyle="1" w:styleId="Footer02">
    <w:name w:val="Footer02"/>
    <w:basedOn w:val="Normal"/>
    <w:rsid w:val="00467270"/>
    <w:pPr>
      <w:jc w:val="center"/>
    </w:pPr>
    <w:rPr>
      <w:rFonts w:ascii="Tw Cen MT" w:hAnsi="Tw Cen MT"/>
      <w:sz w:val="22"/>
      <w:szCs w:val="22"/>
    </w:rPr>
  </w:style>
  <w:style w:type="paragraph" w:customStyle="1" w:styleId="AppendixHead0">
    <w:name w:val="Appendix Head"/>
    <w:basedOn w:val="CTLine1"/>
    <w:rsid w:val="002B4CD4"/>
    <w:pPr>
      <w:pageBreakBefore/>
      <w:pBdr>
        <w:top w:val="none" w:sz="0" w:space="0" w:color="auto"/>
      </w:pBdr>
    </w:pPr>
  </w:style>
  <w:style w:type="paragraph" w:customStyle="1" w:styleId="TTTEXT">
    <w:name w:val="TTTEXT"/>
    <w:basedOn w:val="Normal"/>
    <w:rsid w:val="00467270"/>
    <w:pPr>
      <w:shd w:val="clear" w:color="auto" w:fill="D9D9D9"/>
      <w:ind w:left="1440" w:right="1440"/>
      <w:jc w:val="both"/>
    </w:pPr>
    <w:rPr>
      <w:sz w:val="22"/>
      <w:szCs w:val="22"/>
    </w:rPr>
  </w:style>
  <w:style w:type="paragraph" w:customStyle="1" w:styleId="SOURCE">
    <w:name w:val="SOURCE"/>
    <w:basedOn w:val="Normal"/>
    <w:rsid w:val="00467270"/>
    <w:pPr>
      <w:tabs>
        <w:tab w:val="left" w:pos="1080"/>
      </w:tabs>
    </w:pPr>
    <w:rPr>
      <w:sz w:val="18"/>
      <w:szCs w:val="18"/>
    </w:rPr>
  </w:style>
  <w:style w:type="paragraph" w:customStyle="1" w:styleId="BodyText1">
    <w:name w:val="Body Text1"/>
    <w:basedOn w:val="Normal"/>
    <w:semiHidden/>
    <w:rsid w:val="00467270"/>
    <w:pPr>
      <w:widowControl w:val="0"/>
      <w:spacing w:line="480" w:lineRule="auto"/>
      <w:jc w:val="both"/>
    </w:pPr>
    <w:rPr>
      <w:szCs w:val="20"/>
    </w:rPr>
  </w:style>
  <w:style w:type="paragraph" w:styleId="Footer">
    <w:name w:val="footer"/>
    <w:basedOn w:val="Normal"/>
    <w:rsid w:val="00467270"/>
    <w:pPr>
      <w:tabs>
        <w:tab w:val="center" w:pos="4320"/>
        <w:tab w:val="right" w:pos="8640"/>
      </w:tabs>
    </w:pPr>
  </w:style>
  <w:style w:type="paragraph" w:styleId="Header">
    <w:name w:val="header"/>
    <w:basedOn w:val="Normal"/>
    <w:rsid w:val="00467270"/>
    <w:pPr>
      <w:tabs>
        <w:tab w:val="center" w:pos="4320"/>
        <w:tab w:val="right" w:pos="8640"/>
      </w:tabs>
    </w:pPr>
  </w:style>
  <w:style w:type="paragraph" w:customStyle="1" w:styleId="TeachingTipSourceLine">
    <w:name w:val="TeachingTipSourceLine"/>
    <w:basedOn w:val="TeachingTipText"/>
    <w:rsid w:val="00BE1CCF"/>
    <w:pPr>
      <w:spacing w:before="120"/>
    </w:pPr>
    <w:rPr>
      <w:sz w:val="18"/>
      <w:szCs w:val="18"/>
    </w:rPr>
  </w:style>
  <w:style w:type="character" w:styleId="PageNumber">
    <w:name w:val="page number"/>
    <w:basedOn w:val="DefaultParagraphFont"/>
    <w:rsid w:val="008875A2"/>
  </w:style>
  <w:style w:type="paragraph" w:styleId="NormalWeb">
    <w:name w:val="Normal (Web)"/>
    <w:basedOn w:val="Normal"/>
    <w:uiPriority w:val="99"/>
    <w:unhideWhenUsed/>
    <w:rsid w:val="00D710F0"/>
    <w:pPr>
      <w:spacing w:before="100" w:beforeAutospacing="1" w:after="100" w:afterAutospacing="1"/>
    </w:pPr>
  </w:style>
  <w:style w:type="paragraph" w:styleId="BalloonText">
    <w:name w:val="Balloon Text"/>
    <w:basedOn w:val="Normal"/>
    <w:link w:val="BalloonTextChar"/>
    <w:rsid w:val="00BE1CCF"/>
    <w:rPr>
      <w:rFonts w:ascii="Tahoma" w:hAnsi="Tahoma"/>
      <w:sz w:val="16"/>
      <w:szCs w:val="16"/>
    </w:rPr>
  </w:style>
  <w:style w:type="character" w:customStyle="1" w:styleId="BalloonTextChar">
    <w:name w:val="Balloon Text Char"/>
    <w:link w:val="BalloonText"/>
    <w:rsid w:val="00597DB9"/>
    <w:rPr>
      <w:rFonts w:ascii="Tahoma" w:hAnsi="Tahoma" w:cs="Tahoma"/>
      <w:sz w:val="16"/>
      <w:szCs w:val="16"/>
    </w:rPr>
  </w:style>
  <w:style w:type="character" w:styleId="CommentReference">
    <w:name w:val="annotation reference"/>
    <w:rsid w:val="00BE1CCF"/>
    <w:rPr>
      <w:sz w:val="16"/>
      <w:szCs w:val="16"/>
    </w:rPr>
  </w:style>
  <w:style w:type="paragraph" w:styleId="CommentText">
    <w:name w:val="annotation text"/>
    <w:basedOn w:val="Normal"/>
    <w:link w:val="CommentTextChar"/>
    <w:rsid w:val="002832E4"/>
    <w:rPr>
      <w:sz w:val="20"/>
      <w:szCs w:val="20"/>
    </w:rPr>
  </w:style>
  <w:style w:type="character" w:customStyle="1" w:styleId="CommentTextChar">
    <w:name w:val="Comment Text Char"/>
    <w:basedOn w:val="DefaultParagraphFont"/>
    <w:link w:val="CommentText"/>
    <w:rsid w:val="002832E4"/>
  </w:style>
  <w:style w:type="paragraph" w:styleId="CommentSubject">
    <w:name w:val="annotation subject"/>
    <w:basedOn w:val="CommentText"/>
    <w:next w:val="CommentText"/>
    <w:link w:val="CommentSubjectChar"/>
    <w:rsid w:val="002832E4"/>
    <w:rPr>
      <w:b/>
      <w:bCs/>
    </w:rPr>
  </w:style>
  <w:style w:type="character" w:customStyle="1" w:styleId="CommentSubjectChar">
    <w:name w:val="Comment Subject Char"/>
    <w:link w:val="CommentSubject"/>
    <w:rsid w:val="002832E4"/>
    <w:rPr>
      <w:b/>
      <w:bCs/>
    </w:rPr>
  </w:style>
  <w:style w:type="paragraph" w:customStyle="1" w:styleId="Ahead">
    <w:name w:val="Ahead"/>
    <w:basedOn w:val="Normal"/>
    <w:rsid w:val="00BE1CCF"/>
    <w:pPr>
      <w:keepNext/>
      <w:pBdr>
        <w:bottom w:val="single" w:sz="12" w:space="3" w:color="808080"/>
      </w:pBdr>
      <w:spacing w:before="240" w:after="240"/>
    </w:pPr>
    <w:rPr>
      <w:rFonts w:ascii="Tw Cen MT" w:hAnsi="Tw Cen MT"/>
      <w:b/>
      <w:i/>
      <w:color w:val="333333"/>
      <w:sz w:val="36"/>
      <w:szCs w:val="36"/>
    </w:rPr>
  </w:style>
  <w:style w:type="paragraph" w:customStyle="1" w:styleId="APPXLL">
    <w:name w:val="APPX_LL"/>
    <w:basedOn w:val="Normal"/>
    <w:rsid w:val="00BE1CCF"/>
    <w:pPr>
      <w:tabs>
        <w:tab w:val="left" w:pos="720"/>
        <w:tab w:val="left" w:pos="1080"/>
      </w:tabs>
      <w:ind w:left="1080" w:hanging="1080"/>
      <w:jc w:val="both"/>
    </w:pPr>
    <w:rPr>
      <w:sz w:val="22"/>
      <w:szCs w:val="22"/>
    </w:rPr>
  </w:style>
  <w:style w:type="paragraph" w:customStyle="1" w:styleId="BCS-COH">
    <w:name w:val="BCS-COH"/>
    <w:basedOn w:val="Normal"/>
    <w:rsid w:val="00BE1CCF"/>
    <w:pPr>
      <w:pBdr>
        <w:bottom w:val="single" w:sz="12" w:space="3" w:color="808080"/>
      </w:pBdr>
    </w:pPr>
    <w:rPr>
      <w:rFonts w:ascii="Tw Cen MT" w:hAnsi="Tw Cen MT"/>
      <w:b/>
      <w:i/>
      <w:color w:val="777777"/>
      <w:sz w:val="36"/>
      <w:szCs w:val="36"/>
    </w:rPr>
  </w:style>
  <w:style w:type="paragraph" w:customStyle="1" w:styleId="CTNew">
    <w:name w:val="CT New"/>
    <w:basedOn w:val="Normal"/>
    <w:rsid w:val="00BE1CCF"/>
    <w:pPr>
      <w:ind w:left="2880" w:firstLine="720"/>
    </w:pPr>
    <w:rPr>
      <w:rFonts w:ascii="Tw Cen MT" w:hAnsi="Tw Cen MT"/>
      <w:b/>
      <w:sz w:val="48"/>
      <w:szCs w:val="48"/>
    </w:rPr>
  </w:style>
  <w:style w:type="character" w:styleId="Hyperlink">
    <w:name w:val="Hyperlink"/>
    <w:rsid w:val="00BE1CCF"/>
    <w:rPr>
      <w:color w:val="0000FF"/>
      <w:u w:val="single"/>
    </w:rPr>
  </w:style>
  <w:style w:type="character" w:customStyle="1" w:styleId="KT">
    <w:name w:val="KT"/>
    <w:semiHidden/>
    <w:rsid w:val="00BE1CCF"/>
    <w:rPr>
      <w:rFonts w:ascii="Minion Bold" w:hAnsi="Minion Bold"/>
      <w:sz w:val="20"/>
    </w:rPr>
  </w:style>
  <w:style w:type="paragraph" w:customStyle="1" w:styleId="LOH2">
    <w:name w:val="LOH2"/>
    <w:basedOn w:val="Normal"/>
    <w:rsid w:val="00BE1CCF"/>
    <w:pPr>
      <w:tabs>
        <w:tab w:val="left" w:pos="360"/>
      </w:tabs>
      <w:jc w:val="both"/>
    </w:pPr>
    <w:rPr>
      <w:rFonts w:ascii="Tw Cen MT" w:hAnsi="Tw Cen MT"/>
      <w:sz w:val="28"/>
    </w:rPr>
  </w:style>
  <w:style w:type="paragraph" w:customStyle="1" w:styleId="STEP">
    <w:name w:val="STEP"/>
    <w:basedOn w:val="Normal"/>
    <w:rsid w:val="00BE1CCF"/>
    <w:pPr>
      <w:ind w:left="1080" w:hanging="1080"/>
      <w:jc w:val="both"/>
    </w:pPr>
    <w:rPr>
      <w:sz w:val="22"/>
      <w:szCs w:val="22"/>
    </w:rPr>
  </w:style>
  <w:style w:type="paragraph" w:customStyle="1" w:styleId="TeachingTipNL">
    <w:name w:val="Teaching Tip NL"/>
    <w:basedOn w:val="TeachingTipText"/>
    <w:qFormat/>
    <w:rsid w:val="00BE1CCF"/>
    <w:pPr>
      <w:spacing w:after="0"/>
      <w:ind w:left="360" w:hanging="360"/>
    </w:pPr>
  </w:style>
  <w:style w:type="character" w:styleId="PlaceholderText">
    <w:name w:val="Placeholder Text"/>
    <w:basedOn w:val="DefaultParagraphFont"/>
    <w:uiPriority w:val="67"/>
    <w:rsid w:val="00AF2B60"/>
    <w:rPr>
      <w:color w:val="808080"/>
    </w:rPr>
  </w:style>
  <w:style w:type="paragraph" w:customStyle="1" w:styleId="TxtNoHang">
    <w:name w:val="TxtNoHang"/>
    <w:basedOn w:val="Normal"/>
    <w:qFormat/>
    <w:rsid w:val="00102218"/>
    <w:pPr>
      <w:autoSpaceDE w:val="0"/>
      <w:autoSpaceDN w:val="0"/>
      <w:adjustRightInd w:val="0"/>
      <w:spacing w:before="240"/>
      <w:ind w:left="720" w:hanging="720"/>
      <w:jc w:val="both"/>
    </w:pPr>
    <w:rPr>
      <w:iCs/>
      <w:sz w:val="22"/>
      <w:szCs w:val="22"/>
    </w:rPr>
  </w:style>
  <w:style w:type="paragraph" w:customStyle="1" w:styleId="TxtNoHangNLA">
    <w:name w:val="TxtNoHangNLA"/>
    <w:basedOn w:val="Normal"/>
    <w:qFormat/>
    <w:rsid w:val="00102218"/>
    <w:pPr>
      <w:tabs>
        <w:tab w:val="left" w:pos="720"/>
      </w:tabs>
      <w:autoSpaceDE w:val="0"/>
      <w:autoSpaceDN w:val="0"/>
      <w:adjustRightInd w:val="0"/>
      <w:spacing w:before="120"/>
      <w:ind w:left="965" w:hanging="965"/>
      <w:jc w:val="both"/>
    </w:pPr>
    <w:rPr>
      <w:iCs/>
      <w:spacing w:val="2"/>
      <w:sz w:val="22"/>
      <w:szCs w:val="22"/>
    </w:rPr>
  </w:style>
  <w:style w:type="paragraph" w:customStyle="1" w:styleId="TxtNoHangFirst">
    <w:name w:val="TxtNoHangFirst"/>
    <w:basedOn w:val="Normal"/>
    <w:qFormat/>
    <w:rsid w:val="00102218"/>
    <w:pPr>
      <w:tabs>
        <w:tab w:val="left" w:pos="720"/>
      </w:tabs>
      <w:autoSpaceDE w:val="0"/>
      <w:autoSpaceDN w:val="0"/>
      <w:adjustRightInd w:val="0"/>
      <w:spacing w:before="240"/>
      <w:ind w:left="990" w:hanging="990"/>
      <w:jc w:val="both"/>
    </w:pPr>
    <w:rPr>
      <w:iCs/>
      <w:sz w:val="22"/>
      <w:szCs w:val="22"/>
    </w:rPr>
  </w:style>
  <w:style w:type="character" w:customStyle="1" w:styleId="MTConvertedEquation">
    <w:name w:val="MTConvertedEquation"/>
    <w:basedOn w:val="DefaultParagraphFont"/>
    <w:rsid w:val="001E540F"/>
    <w:rPr>
      <w:rFonts w:ascii="Cambria Math" w:hAnsi="Cambria Math"/>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CCF"/>
    <w:rPr>
      <w:sz w:val="24"/>
      <w:szCs w:val="24"/>
    </w:rPr>
  </w:style>
  <w:style w:type="paragraph" w:styleId="Heading1">
    <w:name w:val="heading 1"/>
    <w:basedOn w:val="Normal"/>
    <w:next w:val="Normal"/>
    <w:qFormat/>
    <w:rsid w:val="00BE1CC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E1CCF"/>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E1CCF"/>
    <w:pPr>
      <w:keepNext/>
      <w:spacing w:before="240" w:after="60"/>
      <w:outlineLvl w:val="2"/>
    </w:pPr>
    <w:rPr>
      <w:rFonts w:ascii="Arial" w:hAnsi="Arial" w:cs="Arial"/>
      <w:b/>
      <w:bCs/>
      <w:sz w:val="26"/>
      <w:szCs w:val="26"/>
    </w:rPr>
  </w:style>
  <w:style w:type="paragraph" w:styleId="Heading4">
    <w:name w:val="heading 4"/>
    <w:basedOn w:val="Normal"/>
    <w:next w:val="Normal"/>
    <w:qFormat/>
    <w:rsid w:val="00BE1CCF"/>
    <w:pPr>
      <w:keepNext/>
      <w:spacing w:before="240" w:after="60"/>
      <w:outlineLvl w:val="3"/>
    </w:pPr>
    <w:rPr>
      <w:b/>
      <w:bCs/>
      <w:sz w:val="28"/>
      <w:szCs w:val="28"/>
    </w:rPr>
  </w:style>
  <w:style w:type="paragraph" w:styleId="Heading5">
    <w:name w:val="heading 5"/>
    <w:basedOn w:val="Normal"/>
    <w:next w:val="Normal"/>
    <w:qFormat/>
    <w:rsid w:val="00BE1CCF"/>
    <w:pPr>
      <w:spacing w:before="240" w:after="60"/>
      <w:outlineLvl w:val="4"/>
    </w:pPr>
    <w:rPr>
      <w:b/>
      <w:bCs/>
      <w:i/>
      <w:iCs/>
      <w:sz w:val="26"/>
      <w:szCs w:val="26"/>
    </w:rPr>
  </w:style>
  <w:style w:type="paragraph" w:styleId="Heading6">
    <w:name w:val="heading 6"/>
    <w:basedOn w:val="Normal"/>
    <w:next w:val="Normal"/>
    <w:qFormat/>
    <w:rsid w:val="00BE1CCF"/>
    <w:pPr>
      <w:spacing w:before="240" w:after="60"/>
      <w:outlineLvl w:val="5"/>
    </w:pPr>
    <w:rPr>
      <w:b/>
      <w:bCs/>
      <w:sz w:val="22"/>
      <w:szCs w:val="22"/>
    </w:rPr>
  </w:style>
  <w:style w:type="paragraph" w:styleId="Heading7">
    <w:name w:val="heading 7"/>
    <w:basedOn w:val="Normal"/>
    <w:next w:val="Normal"/>
    <w:qFormat/>
    <w:rsid w:val="00BE1CCF"/>
    <w:pPr>
      <w:spacing w:before="240" w:after="60"/>
      <w:outlineLvl w:val="6"/>
    </w:pPr>
  </w:style>
  <w:style w:type="paragraph" w:styleId="Heading8">
    <w:name w:val="heading 8"/>
    <w:basedOn w:val="Normal"/>
    <w:next w:val="Normal"/>
    <w:qFormat/>
    <w:rsid w:val="00BE1CCF"/>
    <w:pPr>
      <w:spacing w:before="240" w:after="60"/>
      <w:outlineLvl w:val="7"/>
    </w:pPr>
    <w:rPr>
      <w:i/>
      <w:iCs/>
    </w:rPr>
  </w:style>
  <w:style w:type="paragraph" w:styleId="Heading9">
    <w:name w:val="heading 9"/>
    <w:basedOn w:val="Normal"/>
    <w:next w:val="Normal"/>
    <w:qFormat/>
    <w:rsid w:val="00BE1CC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eyTermParagraph">
    <w:name w:val="Key Term Paragraph"/>
    <w:basedOn w:val="Normal"/>
    <w:rsid w:val="00BE1CCF"/>
    <w:pPr>
      <w:autoSpaceDE w:val="0"/>
      <w:autoSpaceDN w:val="0"/>
      <w:adjustRightInd w:val="0"/>
      <w:spacing w:after="240"/>
    </w:pPr>
    <w:rPr>
      <w:sz w:val="22"/>
      <w:szCs w:val="22"/>
    </w:rPr>
  </w:style>
  <w:style w:type="paragraph" w:customStyle="1" w:styleId="H1">
    <w:name w:val="H1"/>
    <w:basedOn w:val="Normal"/>
    <w:rsid w:val="00BE1CCF"/>
    <w:pPr>
      <w:keepNext/>
      <w:spacing w:before="240"/>
      <w:ind w:left="720" w:hanging="720"/>
    </w:pPr>
    <w:rPr>
      <w:rFonts w:ascii="Tw Cen MT" w:hAnsi="Tw Cen MT"/>
      <w:b/>
      <w:sz w:val="28"/>
      <w:szCs w:val="36"/>
    </w:rPr>
  </w:style>
  <w:style w:type="paragraph" w:customStyle="1" w:styleId="BL">
    <w:name w:val="BL"/>
    <w:basedOn w:val="Normal"/>
    <w:rsid w:val="00BE1CCF"/>
    <w:pPr>
      <w:tabs>
        <w:tab w:val="left" w:pos="1440"/>
      </w:tabs>
      <w:ind w:left="1440" w:hanging="360"/>
      <w:jc w:val="both"/>
    </w:pPr>
    <w:rPr>
      <w:sz w:val="22"/>
      <w:szCs w:val="22"/>
    </w:rPr>
  </w:style>
  <w:style w:type="paragraph" w:customStyle="1" w:styleId="H2">
    <w:name w:val="H2"/>
    <w:basedOn w:val="Normal"/>
    <w:rsid w:val="00BE1CCF"/>
    <w:pPr>
      <w:keepNext/>
      <w:spacing w:before="240"/>
    </w:pPr>
    <w:rPr>
      <w:rFonts w:ascii="Tw Cen MT" w:hAnsi="Tw Cen MT"/>
      <w:sz w:val="28"/>
      <w:szCs w:val="28"/>
    </w:rPr>
  </w:style>
  <w:style w:type="paragraph" w:customStyle="1" w:styleId="BLFirst">
    <w:name w:val="BL First"/>
    <w:basedOn w:val="Normal"/>
    <w:rsid w:val="00467270"/>
    <w:pPr>
      <w:tabs>
        <w:tab w:val="left" w:pos="1440"/>
      </w:tabs>
      <w:ind w:left="1440" w:hanging="360"/>
      <w:jc w:val="both"/>
    </w:pPr>
    <w:rPr>
      <w:sz w:val="22"/>
      <w:szCs w:val="22"/>
    </w:rPr>
  </w:style>
  <w:style w:type="paragraph" w:customStyle="1" w:styleId="ChapterSummary">
    <w:name w:val="Chapter Summary"/>
    <w:basedOn w:val="Normal"/>
    <w:rsid w:val="00CA6A02"/>
    <w:pPr>
      <w:keepNext/>
      <w:pBdr>
        <w:bottom w:val="single" w:sz="12" w:space="3" w:color="808080"/>
      </w:pBdr>
      <w:spacing w:before="240" w:after="240"/>
    </w:pPr>
    <w:rPr>
      <w:rFonts w:ascii="Tw Cen MT" w:hAnsi="Tw Cen MT"/>
      <w:b/>
      <w:i/>
      <w:color w:val="000000" w:themeColor="text1"/>
      <w:sz w:val="36"/>
      <w:szCs w:val="36"/>
    </w:rPr>
  </w:style>
  <w:style w:type="paragraph" w:customStyle="1" w:styleId="SectionHeadLine2">
    <w:name w:val="Section Head Line 2"/>
    <w:basedOn w:val="Normal"/>
    <w:rsid w:val="00853245"/>
    <w:pPr>
      <w:keepNext/>
      <w:spacing w:after="240"/>
      <w:ind w:left="720"/>
    </w:pPr>
    <w:rPr>
      <w:rFonts w:ascii="Tw Cen MT" w:hAnsi="Tw Cen MT"/>
    </w:rPr>
  </w:style>
  <w:style w:type="paragraph" w:customStyle="1" w:styleId="ChapterTitleSecondLine">
    <w:name w:val="Chapter Title Second Line"/>
    <w:basedOn w:val="Normal"/>
    <w:rsid w:val="00467270"/>
    <w:pPr>
      <w:tabs>
        <w:tab w:val="left" w:pos="3600"/>
      </w:tabs>
      <w:ind w:left="3600"/>
    </w:pPr>
    <w:rPr>
      <w:rFonts w:ascii="Tw Cen MT" w:hAnsi="Tw Cen MT"/>
      <w:b/>
      <w:sz w:val="48"/>
    </w:rPr>
  </w:style>
  <w:style w:type="paragraph" w:customStyle="1" w:styleId="ExtraSolvedH1">
    <w:name w:val="Extra Solved H1"/>
    <w:basedOn w:val="Normal"/>
    <w:rsid w:val="00CA6A02"/>
    <w:pPr>
      <w:keepNext/>
      <w:pBdr>
        <w:top w:val="single" w:sz="12" w:space="3" w:color="808080"/>
      </w:pBdr>
      <w:tabs>
        <w:tab w:val="left" w:pos="360"/>
      </w:tabs>
      <w:spacing w:before="360"/>
      <w:jc w:val="both"/>
    </w:pPr>
    <w:rPr>
      <w:rFonts w:ascii="Tw Cen MT" w:hAnsi="Tw Cen MT"/>
      <w:b/>
      <w:color w:val="000000" w:themeColor="text1"/>
      <w:sz w:val="28"/>
      <w:szCs w:val="32"/>
    </w:rPr>
  </w:style>
  <w:style w:type="paragraph" w:customStyle="1" w:styleId="ExrtraInsideLookNewsH1">
    <w:name w:val="Exrtra Inside Look News H1"/>
    <w:basedOn w:val="Normal"/>
    <w:autoRedefine/>
    <w:rsid w:val="00BE1CCF"/>
    <w:pPr>
      <w:keepNext/>
      <w:pBdr>
        <w:top w:val="single" w:sz="12" w:space="3" w:color="808080"/>
      </w:pBdr>
      <w:tabs>
        <w:tab w:val="left" w:pos="360"/>
      </w:tabs>
      <w:spacing w:before="360"/>
      <w:jc w:val="both"/>
    </w:pPr>
    <w:rPr>
      <w:rFonts w:ascii="Tw Cen MT" w:hAnsi="Tw Cen MT"/>
      <w:b/>
      <w:color w:val="333333"/>
      <w:sz w:val="28"/>
      <w:szCs w:val="32"/>
    </w:rPr>
  </w:style>
  <w:style w:type="paragraph" w:customStyle="1" w:styleId="TextNo">
    <w:name w:val="TextNo"/>
    <w:basedOn w:val="Normal"/>
    <w:rsid w:val="00BE1CCF"/>
    <w:pPr>
      <w:autoSpaceDE w:val="0"/>
      <w:autoSpaceDN w:val="0"/>
      <w:adjustRightInd w:val="0"/>
      <w:jc w:val="both"/>
    </w:pPr>
    <w:rPr>
      <w:iCs/>
      <w:sz w:val="22"/>
      <w:szCs w:val="22"/>
    </w:rPr>
  </w:style>
  <w:style w:type="paragraph" w:customStyle="1" w:styleId="TextNoSpaceBefore">
    <w:name w:val="TextNo Space Before"/>
    <w:basedOn w:val="TextNo"/>
    <w:rsid w:val="00BE1CCF"/>
    <w:pPr>
      <w:spacing w:before="240"/>
    </w:pPr>
  </w:style>
  <w:style w:type="paragraph" w:customStyle="1" w:styleId="TeachingTipText">
    <w:name w:val="Teaching Tip Text"/>
    <w:basedOn w:val="Normal"/>
    <w:rsid w:val="00BE1CCF"/>
    <w:pPr>
      <w:shd w:val="clear" w:color="auto" w:fill="D9D9D9"/>
      <w:spacing w:after="360"/>
      <w:jc w:val="both"/>
    </w:pPr>
    <w:rPr>
      <w:sz w:val="22"/>
      <w:szCs w:val="22"/>
    </w:rPr>
  </w:style>
  <w:style w:type="paragraph" w:customStyle="1" w:styleId="LL">
    <w:name w:val="LL"/>
    <w:basedOn w:val="Normal"/>
    <w:rsid w:val="00BE1CCF"/>
    <w:rPr>
      <w:sz w:val="22"/>
    </w:rPr>
  </w:style>
  <w:style w:type="paragraph" w:customStyle="1" w:styleId="SovlingStepsH1">
    <w:name w:val="Sovling Steps H1"/>
    <w:basedOn w:val="Normal"/>
    <w:rsid w:val="00BE1CCF"/>
    <w:pPr>
      <w:keepNext/>
      <w:spacing w:before="360"/>
    </w:pPr>
    <w:rPr>
      <w:rFonts w:ascii="Tw Cen MT" w:hAnsi="Tw Cen MT"/>
      <w:sz w:val="28"/>
      <w:szCs w:val="28"/>
    </w:rPr>
  </w:style>
  <w:style w:type="paragraph" w:customStyle="1" w:styleId="SolvingStepText">
    <w:name w:val="Solving Step Text"/>
    <w:basedOn w:val="Normal"/>
    <w:rsid w:val="00BE1CCF"/>
    <w:pPr>
      <w:ind w:left="1080"/>
      <w:jc w:val="both"/>
    </w:pPr>
    <w:rPr>
      <w:sz w:val="22"/>
      <w:szCs w:val="22"/>
    </w:rPr>
  </w:style>
  <w:style w:type="paragraph" w:customStyle="1" w:styleId="SourceLine">
    <w:name w:val="Source Line"/>
    <w:basedOn w:val="Normal"/>
    <w:rsid w:val="00BE1CCF"/>
    <w:pPr>
      <w:spacing w:before="60"/>
    </w:pPr>
    <w:rPr>
      <w:spacing w:val="-2"/>
      <w:sz w:val="18"/>
      <w:szCs w:val="18"/>
    </w:rPr>
  </w:style>
  <w:style w:type="paragraph" w:customStyle="1" w:styleId="SectionOutlineHead">
    <w:name w:val="Section Outline Head"/>
    <w:basedOn w:val="Normal"/>
    <w:next w:val="TextNo"/>
    <w:rsid w:val="00BE1CCF"/>
    <w:pPr>
      <w:keepNext/>
      <w:tabs>
        <w:tab w:val="left" w:pos="360"/>
      </w:tabs>
      <w:spacing w:before="240"/>
      <w:jc w:val="both"/>
    </w:pPr>
    <w:rPr>
      <w:rFonts w:ascii="Tw Cen MT" w:hAnsi="Tw Cen MT"/>
      <w:sz w:val="28"/>
    </w:rPr>
  </w:style>
  <w:style w:type="paragraph" w:customStyle="1" w:styleId="ExtraEconinyourLifeH1">
    <w:name w:val="Extra Econ in your Life H1"/>
    <w:basedOn w:val="Normal"/>
    <w:rsid w:val="00BE1CCF"/>
    <w:pPr>
      <w:keepNext/>
      <w:pBdr>
        <w:bottom w:val="single" w:sz="12" w:space="3" w:color="auto"/>
      </w:pBdr>
      <w:tabs>
        <w:tab w:val="left" w:pos="360"/>
      </w:tabs>
      <w:spacing w:before="480"/>
      <w:jc w:val="both"/>
    </w:pPr>
    <w:rPr>
      <w:rFonts w:ascii="Tw Cen MT" w:hAnsi="Tw Cen MT"/>
      <w:b/>
      <w:sz w:val="28"/>
      <w:szCs w:val="32"/>
    </w:rPr>
  </w:style>
  <w:style w:type="paragraph" w:customStyle="1" w:styleId="ExtraEconinYourLifeH2">
    <w:name w:val="Extra Econ in Your Life H2"/>
    <w:basedOn w:val="Normal"/>
    <w:rsid w:val="00BE1CCF"/>
    <w:pPr>
      <w:keepNext/>
      <w:pBdr>
        <w:bottom w:val="single" w:sz="12" w:space="3" w:color="auto"/>
      </w:pBdr>
      <w:tabs>
        <w:tab w:val="left" w:pos="360"/>
      </w:tabs>
      <w:spacing w:after="240"/>
      <w:jc w:val="both"/>
    </w:pPr>
    <w:rPr>
      <w:rFonts w:ascii="Tw Cen MT" w:hAnsi="Tw Cen MT"/>
      <w:b/>
      <w:i/>
      <w:color w:val="777777"/>
      <w:sz w:val="28"/>
      <w:szCs w:val="32"/>
    </w:rPr>
  </w:style>
  <w:style w:type="paragraph" w:customStyle="1" w:styleId="ExtraSolvedHeadLine2">
    <w:name w:val="Extra Solved Head Line2"/>
    <w:basedOn w:val="Normal"/>
    <w:rsid w:val="00BE1CCF"/>
    <w:pPr>
      <w:keepNext/>
      <w:tabs>
        <w:tab w:val="left" w:pos="360"/>
      </w:tabs>
      <w:jc w:val="both"/>
    </w:pPr>
    <w:rPr>
      <w:rFonts w:ascii="Tw Cen MT" w:hAnsi="Tw Cen MT"/>
      <w:i/>
      <w:sz w:val="28"/>
      <w:szCs w:val="28"/>
    </w:rPr>
  </w:style>
  <w:style w:type="paragraph" w:customStyle="1" w:styleId="TeachingTipHead">
    <w:name w:val="Teaching Tip Head"/>
    <w:basedOn w:val="TeachingTipText"/>
    <w:rsid w:val="00BE1CCF"/>
    <w:pPr>
      <w:keepNext/>
      <w:spacing w:before="360" w:after="0"/>
    </w:pPr>
    <w:rPr>
      <w:rFonts w:ascii="Tw Cen MT" w:hAnsi="Tw Cen MT"/>
      <w:sz w:val="28"/>
    </w:rPr>
  </w:style>
  <w:style w:type="paragraph" w:customStyle="1" w:styleId="ExcerptText">
    <w:name w:val="Excerpt Text"/>
    <w:basedOn w:val="Normal"/>
    <w:rsid w:val="00467270"/>
    <w:pPr>
      <w:autoSpaceDE w:val="0"/>
      <w:autoSpaceDN w:val="0"/>
      <w:adjustRightInd w:val="0"/>
      <w:spacing w:before="240" w:after="240"/>
      <w:ind w:left="720" w:right="288"/>
      <w:jc w:val="both"/>
    </w:pPr>
    <w:rPr>
      <w:bCs/>
      <w:iCs/>
      <w:sz w:val="22"/>
      <w:szCs w:val="22"/>
    </w:rPr>
  </w:style>
  <w:style w:type="paragraph" w:customStyle="1" w:styleId="NLa">
    <w:name w:val="NLa"/>
    <w:basedOn w:val="NLaFirst"/>
    <w:rsid w:val="00467270"/>
    <w:pPr>
      <w:keepNext w:val="0"/>
    </w:pPr>
  </w:style>
  <w:style w:type="paragraph" w:customStyle="1" w:styleId="SolvingStepNumber">
    <w:name w:val="Solving Step Number"/>
    <w:basedOn w:val="SolvingStepText"/>
    <w:rsid w:val="00BE1CCF"/>
    <w:pPr>
      <w:keepNext/>
      <w:ind w:hanging="1080"/>
    </w:pPr>
    <w:rPr>
      <w:rFonts w:ascii="Tw Cen MT" w:hAnsi="Tw Cen MT"/>
      <w:b/>
      <w:sz w:val="24"/>
    </w:rPr>
  </w:style>
  <w:style w:type="paragraph" w:customStyle="1" w:styleId="ExtraMakeConnectTableH2">
    <w:name w:val="Extra Make Connect Table H2"/>
    <w:basedOn w:val="TextNo"/>
    <w:rsid w:val="00BE1CCF"/>
    <w:pPr>
      <w:jc w:val="left"/>
    </w:pPr>
    <w:rPr>
      <w:rFonts w:ascii="Tw Cen MT" w:hAnsi="Tw Cen MT"/>
      <w:color w:val="333333"/>
      <w:sz w:val="28"/>
      <w:szCs w:val="28"/>
    </w:rPr>
  </w:style>
  <w:style w:type="paragraph" w:customStyle="1" w:styleId="ExtraMakeConnectTable">
    <w:name w:val="Extra Make Connect Table"/>
    <w:basedOn w:val="Normal"/>
    <w:rsid w:val="00CA6A02"/>
    <w:pPr>
      <w:jc w:val="right"/>
    </w:pPr>
    <w:rPr>
      <w:rFonts w:ascii="Tw Cen MT" w:hAnsi="Tw Cen MT"/>
      <w:color w:val="000000" w:themeColor="text1"/>
      <w:sz w:val="28"/>
      <w:szCs w:val="28"/>
    </w:rPr>
  </w:style>
  <w:style w:type="paragraph" w:customStyle="1" w:styleId="ExtraSolvedProblem3rdline">
    <w:name w:val="ExtraSolved Problem 3rd line"/>
    <w:basedOn w:val="SectionHeadLine2"/>
    <w:rsid w:val="00BE1CCF"/>
    <w:pPr>
      <w:ind w:left="0"/>
    </w:pPr>
  </w:style>
  <w:style w:type="paragraph" w:customStyle="1" w:styleId="NL">
    <w:name w:val="NL"/>
    <w:basedOn w:val="Normal"/>
    <w:rsid w:val="00467270"/>
    <w:pPr>
      <w:numPr>
        <w:numId w:val="4"/>
      </w:numPr>
    </w:pPr>
    <w:rPr>
      <w:sz w:val="22"/>
    </w:rPr>
  </w:style>
  <w:style w:type="paragraph" w:customStyle="1" w:styleId="EquationTextLine">
    <w:name w:val="Equation Text Line"/>
    <w:basedOn w:val="Normal"/>
    <w:rsid w:val="001D5D61"/>
    <w:pPr>
      <w:autoSpaceDE w:val="0"/>
      <w:autoSpaceDN w:val="0"/>
      <w:adjustRightInd w:val="0"/>
      <w:spacing w:before="240" w:after="240"/>
      <w:jc w:val="center"/>
    </w:pPr>
    <w:rPr>
      <w:iCs/>
      <w:sz w:val="22"/>
      <w:szCs w:val="22"/>
    </w:rPr>
  </w:style>
  <w:style w:type="paragraph" w:customStyle="1" w:styleId="CTLine1">
    <w:name w:val="CT Line 1"/>
    <w:basedOn w:val="Normal"/>
    <w:rsid w:val="00467270"/>
    <w:pPr>
      <w:pBdr>
        <w:top w:val="single" w:sz="12" w:space="3" w:color="808080"/>
      </w:pBdr>
      <w:tabs>
        <w:tab w:val="left" w:pos="840"/>
        <w:tab w:val="left" w:pos="3600"/>
      </w:tabs>
    </w:pPr>
    <w:rPr>
      <w:rFonts w:ascii="Tw Cen MT" w:hAnsi="Tw Cen MT"/>
      <w:b/>
      <w:sz w:val="48"/>
      <w:szCs w:val="48"/>
    </w:rPr>
  </w:style>
  <w:style w:type="character" w:customStyle="1" w:styleId="NewCenturyCharStyle">
    <w:name w:val="New Century Char Style"/>
    <w:rsid w:val="00467270"/>
    <w:rPr>
      <w:rFonts w:ascii="Tw Cen MT" w:hAnsi="Tw Cen MT"/>
      <w:b/>
      <w:sz w:val="24"/>
    </w:rPr>
  </w:style>
  <w:style w:type="paragraph" w:styleId="z-BottomofForm">
    <w:name w:val="HTML Bottom of Form"/>
    <w:basedOn w:val="Normal"/>
    <w:next w:val="Normal"/>
    <w:hidden/>
    <w:rsid w:val="00467270"/>
    <w:pPr>
      <w:pBdr>
        <w:top w:val="single" w:sz="6" w:space="1" w:color="auto"/>
      </w:pBdr>
      <w:jc w:val="center"/>
    </w:pPr>
    <w:rPr>
      <w:rFonts w:ascii="Arial" w:hAnsi="Arial" w:cs="Arial"/>
      <w:vanish/>
      <w:sz w:val="16"/>
      <w:szCs w:val="16"/>
    </w:rPr>
  </w:style>
  <w:style w:type="paragraph" w:styleId="z-TopofForm">
    <w:name w:val="HTML Top of Form"/>
    <w:basedOn w:val="Normal"/>
    <w:next w:val="Normal"/>
    <w:hidden/>
    <w:rsid w:val="00467270"/>
    <w:pPr>
      <w:pBdr>
        <w:bottom w:val="single" w:sz="6" w:space="1" w:color="auto"/>
      </w:pBdr>
      <w:jc w:val="center"/>
    </w:pPr>
    <w:rPr>
      <w:rFonts w:ascii="Arial" w:hAnsi="Arial" w:cs="Arial"/>
      <w:vanish/>
      <w:sz w:val="16"/>
      <w:szCs w:val="16"/>
    </w:rPr>
  </w:style>
  <w:style w:type="character" w:customStyle="1" w:styleId="ChapterGreyBackground">
    <w:name w:val="Chapter Grey Background"/>
    <w:rsid w:val="00467270"/>
    <w:rPr>
      <w:rFonts w:ascii="Tw Cen MT" w:hAnsi="Tw Cen MT"/>
      <w:dstrike w:val="0"/>
      <w:color w:val="FFFFFF"/>
      <w:position w:val="6"/>
      <w:sz w:val="40"/>
      <w:szCs w:val="40"/>
      <w:u w:val="none"/>
      <w:shd w:val="clear" w:color="auto" w:fill="808080"/>
      <w:vertAlign w:val="baseline"/>
    </w:rPr>
  </w:style>
  <w:style w:type="table" w:styleId="TableGrid">
    <w:name w:val="Table Grid"/>
    <w:basedOn w:val="TableNormal"/>
    <w:rsid w:val="00BE1C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Section">
    <w:name w:val="Table Style Section"/>
    <w:basedOn w:val="TableNormal"/>
    <w:rsid w:val="00BE1CCF"/>
    <w:tblPr>
      <w:tblInd w:w="0" w:type="dxa"/>
      <w:tblCellMar>
        <w:top w:w="0" w:type="dxa"/>
        <w:left w:w="108" w:type="dxa"/>
        <w:bottom w:w="0" w:type="dxa"/>
        <w:right w:w="108" w:type="dxa"/>
      </w:tblCellMar>
    </w:tblPr>
  </w:style>
  <w:style w:type="paragraph" w:customStyle="1" w:styleId="APPLOH">
    <w:name w:val="APPLOH"/>
    <w:basedOn w:val="Normal"/>
    <w:rsid w:val="00CB5490"/>
    <w:pPr>
      <w:tabs>
        <w:tab w:val="left" w:pos="360"/>
      </w:tabs>
      <w:jc w:val="both"/>
    </w:pPr>
    <w:rPr>
      <w:rFonts w:ascii="Tw Cen MT" w:hAnsi="Tw Cen MT"/>
      <w:color w:val="777777"/>
    </w:rPr>
  </w:style>
  <w:style w:type="paragraph" w:customStyle="1" w:styleId="SOLH">
    <w:name w:val="SOLH"/>
    <w:basedOn w:val="Normal"/>
    <w:rsid w:val="00CB5490"/>
    <w:pPr>
      <w:pBdr>
        <w:bottom w:val="single" w:sz="8" w:space="3" w:color="auto"/>
      </w:pBdr>
      <w:tabs>
        <w:tab w:val="left" w:pos="360"/>
      </w:tabs>
    </w:pPr>
    <w:rPr>
      <w:rFonts w:ascii="Tw Cen MT" w:hAnsi="Tw Cen MT"/>
      <w:b/>
      <w:caps/>
      <w:color w:val="777777"/>
      <w:sz w:val="44"/>
      <w:szCs w:val="44"/>
    </w:rPr>
  </w:style>
  <w:style w:type="paragraph" w:customStyle="1" w:styleId="SOLLOH">
    <w:name w:val="SOLLOH"/>
    <w:basedOn w:val="Normal"/>
    <w:rsid w:val="00CB5490"/>
    <w:pPr>
      <w:tabs>
        <w:tab w:val="left" w:pos="360"/>
      </w:tabs>
      <w:jc w:val="both"/>
    </w:pPr>
    <w:rPr>
      <w:rFonts w:ascii="Tw Cen MT" w:hAnsi="Tw Cen MT"/>
      <w:color w:val="777777"/>
      <w:sz w:val="28"/>
      <w:szCs w:val="28"/>
    </w:rPr>
  </w:style>
  <w:style w:type="paragraph" w:customStyle="1" w:styleId="STEPNL">
    <w:name w:val="STEP_NL"/>
    <w:basedOn w:val="NL"/>
    <w:rsid w:val="00CB5490"/>
    <w:pPr>
      <w:numPr>
        <w:numId w:val="0"/>
      </w:numPr>
      <w:jc w:val="both"/>
    </w:pPr>
  </w:style>
  <w:style w:type="paragraph" w:styleId="PlainText">
    <w:name w:val="Plain Text"/>
    <w:basedOn w:val="Normal"/>
    <w:rsid w:val="00CB5490"/>
    <w:rPr>
      <w:rFonts w:ascii="Courier New" w:hAnsi="Courier New" w:cs="Courier New"/>
      <w:sz w:val="20"/>
      <w:szCs w:val="20"/>
    </w:rPr>
  </w:style>
  <w:style w:type="paragraph" w:customStyle="1" w:styleId="AppendixTitleorAhead">
    <w:name w:val="AppendixTitleorAhead"/>
    <w:basedOn w:val="ChapterSummary"/>
    <w:rsid w:val="00467270"/>
    <w:pPr>
      <w:pBdr>
        <w:bottom w:val="none" w:sz="0" w:space="0" w:color="auto"/>
      </w:pBdr>
      <w:spacing w:before="0" w:after="0"/>
    </w:pPr>
    <w:rPr>
      <w:i w:val="0"/>
      <w:color w:val="000000"/>
    </w:rPr>
  </w:style>
  <w:style w:type="paragraph" w:customStyle="1" w:styleId="AppendixHead">
    <w:name w:val="AppendixHead"/>
    <w:basedOn w:val="CTLine1"/>
    <w:rsid w:val="00467270"/>
    <w:pPr>
      <w:pageBreakBefore/>
      <w:pBdr>
        <w:top w:val="none" w:sz="0" w:space="0" w:color="auto"/>
      </w:pBdr>
    </w:pPr>
  </w:style>
  <w:style w:type="paragraph" w:customStyle="1" w:styleId="TextNoSpaceBeforeandAfter">
    <w:name w:val="TextNo Space Before and After"/>
    <w:basedOn w:val="TextNo"/>
    <w:rsid w:val="00467270"/>
    <w:pPr>
      <w:spacing w:before="240" w:after="240"/>
    </w:pPr>
  </w:style>
  <w:style w:type="paragraph" w:customStyle="1" w:styleId="NLaFirst">
    <w:name w:val="NLa First"/>
    <w:basedOn w:val="Normal"/>
    <w:rsid w:val="00467270"/>
    <w:pPr>
      <w:keepNext/>
      <w:spacing w:before="240"/>
      <w:ind w:left="720" w:hanging="360"/>
    </w:pPr>
    <w:rPr>
      <w:sz w:val="22"/>
      <w:szCs w:val="22"/>
    </w:rPr>
  </w:style>
  <w:style w:type="paragraph" w:customStyle="1" w:styleId="CFOBJ">
    <w:name w:val="CF_OBJ"/>
    <w:semiHidden/>
    <w:rsid w:val="00467270"/>
    <w:pPr>
      <w:keepLines/>
      <w:widowControl w:val="0"/>
      <w:tabs>
        <w:tab w:val="left" w:pos="357"/>
      </w:tabs>
      <w:suppressAutoHyphens/>
      <w:spacing w:after="240" w:line="300" w:lineRule="exact"/>
    </w:pPr>
    <w:rPr>
      <w:rFonts w:ascii="News Gothic" w:hAnsi="News Gothic"/>
      <w:color w:val="FFFFFF"/>
      <w:spacing w:val="-20"/>
      <w:position w:val="20"/>
    </w:rPr>
  </w:style>
  <w:style w:type="paragraph" w:customStyle="1" w:styleId="SectionHead">
    <w:name w:val="Section Head"/>
    <w:basedOn w:val="Normal"/>
    <w:rsid w:val="00467270"/>
    <w:pPr>
      <w:keepNext/>
      <w:pBdr>
        <w:top w:val="single" w:sz="12" w:space="6" w:color="808080"/>
      </w:pBdr>
      <w:tabs>
        <w:tab w:val="left" w:pos="840"/>
      </w:tabs>
      <w:spacing w:before="480"/>
      <w:ind w:left="840" w:hanging="840"/>
    </w:pPr>
    <w:rPr>
      <w:rFonts w:ascii="Tw Cen MT" w:hAnsi="Tw Cen MT"/>
      <w:b/>
      <w:color w:val="000000"/>
      <w:sz w:val="28"/>
      <w:szCs w:val="48"/>
    </w:rPr>
  </w:style>
  <w:style w:type="paragraph" w:customStyle="1" w:styleId="TextIndentSpaceBefore">
    <w:name w:val="Text Indent Space Before"/>
    <w:basedOn w:val="TextNoSpaceBefore"/>
    <w:rsid w:val="00467270"/>
    <w:pPr>
      <w:ind w:firstLine="720"/>
    </w:pPr>
  </w:style>
  <w:style w:type="paragraph" w:customStyle="1" w:styleId="NLFirst">
    <w:name w:val="NL First"/>
    <w:basedOn w:val="NL"/>
    <w:rsid w:val="00467270"/>
    <w:pPr>
      <w:spacing w:before="240"/>
    </w:pPr>
  </w:style>
  <w:style w:type="paragraph" w:customStyle="1" w:styleId="SolutionsSectionHead">
    <w:name w:val="Solutions Section Head"/>
    <w:basedOn w:val="Normal"/>
    <w:rsid w:val="00467270"/>
    <w:pPr>
      <w:keepNext/>
      <w:pBdr>
        <w:bottom w:val="single" w:sz="8" w:space="3" w:color="auto"/>
      </w:pBdr>
      <w:tabs>
        <w:tab w:val="left" w:pos="360"/>
      </w:tabs>
      <w:spacing w:before="600"/>
    </w:pPr>
    <w:rPr>
      <w:rFonts w:ascii="Tw Cen MT" w:hAnsi="Tw Cen MT"/>
      <w:b/>
      <w:caps/>
      <w:color w:val="333333"/>
      <w:sz w:val="36"/>
      <w:szCs w:val="36"/>
    </w:rPr>
  </w:style>
  <w:style w:type="paragraph" w:customStyle="1" w:styleId="ProblemsNLa">
    <w:name w:val="Problems NLa"/>
    <w:basedOn w:val="NLa"/>
    <w:rsid w:val="00467270"/>
    <w:pPr>
      <w:spacing w:before="120" w:after="120"/>
      <w:ind w:left="965" w:hanging="245"/>
    </w:pPr>
  </w:style>
  <w:style w:type="paragraph" w:customStyle="1" w:styleId="ProblemsNLwithSuba">
    <w:name w:val="Problems NL with Suba"/>
    <w:basedOn w:val="TextNo"/>
    <w:rsid w:val="00BE1CCF"/>
    <w:pPr>
      <w:tabs>
        <w:tab w:val="left" w:pos="720"/>
      </w:tabs>
      <w:spacing w:before="240"/>
      <w:ind w:left="965" w:hanging="965"/>
    </w:pPr>
  </w:style>
  <w:style w:type="paragraph" w:customStyle="1" w:styleId="ProblemNLWithStep">
    <w:name w:val="Problem NL With Step"/>
    <w:basedOn w:val="TextNo"/>
    <w:rsid w:val="00467270"/>
    <w:pPr>
      <w:tabs>
        <w:tab w:val="left" w:pos="960"/>
      </w:tabs>
      <w:ind w:left="1800" w:hanging="1800"/>
    </w:pPr>
  </w:style>
  <w:style w:type="paragraph" w:customStyle="1" w:styleId="ProblemNLawithStep">
    <w:name w:val="Problem NLa with Step"/>
    <w:basedOn w:val="ProblemNLWithStep"/>
    <w:rsid w:val="00467270"/>
    <w:pPr>
      <w:spacing w:before="120" w:after="120"/>
      <w:ind w:firstLine="0"/>
    </w:pPr>
  </w:style>
  <w:style w:type="paragraph" w:customStyle="1" w:styleId="TableSectionHead">
    <w:name w:val="Table Section Head"/>
    <w:basedOn w:val="Normal"/>
    <w:rsid w:val="00BE1CCF"/>
    <w:pPr>
      <w:keepNext/>
    </w:pPr>
    <w:rPr>
      <w:rFonts w:ascii="Tw Cen MT" w:hAnsi="Tw Cen MT"/>
      <w:b/>
      <w:color w:val="000000"/>
      <w:sz w:val="28"/>
      <w:szCs w:val="48"/>
    </w:rPr>
  </w:style>
  <w:style w:type="paragraph" w:customStyle="1" w:styleId="TableSectionLine2">
    <w:name w:val="Table Section Line 2"/>
    <w:basedOn w:val="Normal"/>
    <w:rsid w:val="00BE1CCF"/>
    <w:pPr>
      <w:keepNext/>
    </w:pPr>
    <w:rPr>
      <w:rFonts w:ascii="Tw Cen MT" w:hAnsi="Tw Cen MT"/>
    </w:rPr>
  </w:style>
  <w:style w:type="paragraph" w:customStyle="1" w:styleId="TableSectionLine2spaceafter">
    <w:name w:val="Table Section Line2 space after"/>
    <w:basedOn w:val="TableSectionLine2"/>
    <w:rsid w:val="00467270"/>
    <w:pPr>
      <w:spacing w:after="240"/>
    </w:pPr>
  </w:style>
  <w:style w:type="paragraph" w:customStyle="1" w:styleId="STPH">
    <w:name w:val="STPH"/>
    <w:basedOn w:val="Normal"/>
    <w:rsid w:val="00467270"/>
    <w:rPr>
      <w:rFonts w:ascii="Tw Cen MT" w:hAnsi="Tw Cen MT"/>
      <w:caps/>
      <w:sz w:val="28"/>
      <w:szCs w:val="28"/>
    </w:rPr>
  </w:style>
  <w:style w:type="paragraph" w:customStyle="1" w:styleId="MCNLa">
    <w:name w:val="MC NLa"/>
    <w:basedOn w:val="Normal"/>
    <w:rsid w:val="00467270"/>
    <w:pPr>
      <w:ind w:left="720" w:hanging="360"/>
      <w:jc w:val="both"/>
    </w:pPr>
    <w:rPr>
      <w:sz w:val="22"/>
      <w:szCs w:val="22"/>
    </w:rPr>
  </w:style>
  <w:style w:type="paragraph" w:customStyle="1" w:styleId="MCWOL">
    <w:name w:val="MC WOL"/>
    <w:basedOn w:val="NLFirst"/>
    <w:rsid w:val="00467270"/>
    <w:pPr>
      <w:tabs>
        <w:tab w:val="right" w:leader="underscore" w:pos="9360"/>
      </w:tabs>
      <w:ind w:firstLine="0"/>
    </w:pPr>
  </w:style>
  <w:style w:type="paragraph" w:customStyle="1" w:styleId="TCHBold">
    <w:name w:val="TCH_Bold"/>
    <w:basedOn w:val="TextNoSpaceBefore"/>
    <w:rsid w:val="00467270"/>
    <w:pPr>
      <w:spacing w:before="0"/>
      <w:jc w:val="center"/>
    </w:pPr>
    <w:rPr>
      <w:rFonts w:ascii="Tw Cen MT" w:hAnsi="Tw Cen MT"/>
      <w:b/>
    </w:rPr>
  </w:style>
  <w:style w:type="paragraph" w:customStyle="1" w:styleId="TB">
    <w:name w:val="TB"/>
    <w:basedOn w:val="TextNoSpaceBefore"/>
    <w:rsid w:val="00467270"/>
    <w:pPr>
      <w:spacing w:before="0"/>
      <w:jc w:val="center"/>
    </w:pPr>
    <w:rPr>
      <w:rFonts w:ascii="Tw Cen MT" w:hAnsi="Tw Cen MT"/>
    </w:rPr>
  </w:style>
  <w:style w:type="paragraph" w:customStyle="1" w:styleId="Footer02">
    <w:name w:val="Footer02"/>
    <w:basedOn w:val="Normal"/>
    <w:rsid w:val="00467270"/>
    <w:pPr>
      <w:jc w:val="center"/>
    </w:pPr>
    <w:rPr>
      <w:rFonts w:ascii="Tw Cen MT" w:hAnsi="Tw Cen MT"/>
      <w:sz w:val="22"/>
      <w:szCs w:val="22"/>
    </w:rPr>
  </w:style>
  <w:style w:type="paragraph" w:customStyle="1" w:styleId="AppendixHead0">
    <w:name w:val="Appendix Head"/>
    <w:basedOn w:val="CTLine1"/>
    <w:rsid w:val="002B4CD4"/>
    <w:pPr>
      <w:pageBreakBefore/>
      <w:pBdr>
        <w:top w:val="none" w:sz="0" w:space="0" w:color="auto"/>
      </w:pBdr>
    </w:pPr>
  </w:style>
  <w:style w:type="paragraph" w:customStyle="1" w:styleId="TTTEXT">
    <w:name w:val="TTTEXT"/>
    <w:basedOn w:val="Normal"/>
    <w:rsid w:val="00467270"/>
    <w:pPr>
      <w:shd w:val="clear" w:color="auto" w:fill="D9D9D9"/>
      <w:ind w:left="1440" w:right="1440"/>
      <w:jc w:val="both"/>
    </w:pPr>
    <w:rPr>
      <w:sz w:val="22"/>
      <w:szCs w:val="22"/>
    </w:rPr>
  </w:style>
  <w:style w:type="paragraph" w:customStyle="1" w:styleId="SOURCE">
    <w:name w:val="SOURCE"/>
    <w:basedOn w:val="Normal"/>
    <w:rsid w:val="00467270"/>
    <w:pPr>
      <w:tabs>
        <w:tab w:val="left" w:pos="1080"/>
      </w:tabs>
    </w:pPr>
    <w:rPr>
      <w:sz w:val="18"/>
      <w:szCs w:val="18"/>
    </w:rPr>
  </w:style>
  <w:style w:type="paragraph" w:customStyle="1" w:styleId="BodyText1">
    <w:name w:val="Body Text1"/>
    <w:basedOn w:val="Normal"/>
    <w:semiHidden/>
    <w:rsid w:val="00467270"/>
    <w:pPr>
      <w:widowControl w:val="0"/>
      <w:spacing w:line="480" w:lineRule="auto"/>
      <w:jc w:val="both"/>
    </w:pPr>
    <w:rPr>
      <w:szCs w:val="20"/>
    </w:rPr>
  </w:style>
  <w:style w:type="paragraph" w:styleId="Footer">
    <w:name w:val="footer"/>
    <w:basedOn w:val="Normal"/>
    <w:rsid w:val="00467270"/>
    <w:pPr>
      <w:tabs>
        <w:tab w:val="center" w:pos="4320"/>
        <w:tab w:val="right" w:pos="8640"/>
      </w:tabs>
    </w:pPr>
  </w:style>
  <w:style w:type="paragraph" w:styleId="Header">
    <w:name w:val="header"/>
    <w:basedOn w:val="Normal"/>
    <w:rsid w:val="00467270"/>
    <w:pPr>
      <w:tabs>
        <w:tab w:val="center" w:pos="4320"/>
        <w:tab w:val="right" w:pos="8640"/>
      </w:tabs>
    </w:pPr>
  </w:style>
  <w:style w:type="paragraph" w:customStyle="1" w:styleId="TeachingTipSourceLine">
    <w:name w:val="TeachingTipSourceLine"/>
    <w:basedOn w:val="TeachingTipText"/>
    <w:rsid w:val="00BE1CCF"/>
    <w:pPr>
      <w:spacing w:before="120"/>
    </w:pPr>
    <w:rPr>
      <w:sz w:val="18"/>
      <w:szCs w:val="18"/>
    </w:rPr>
  </w:style>
  <w:style w:type="character" w:styleId="PageNumber">
    <w:name w:val="page number"/>
    <w:basedOn w:val="DefaultParagraphFont"/>
    <w:rsid w:val="008875A2"/>
  </w:style>
  <w:style w:type="paragraph" w:styleId="NormalWeb">
    <w:name w:val="Normal (Web)"/>
    <w:basedOn w:val="Normal"/>
    <w:uiPriority w:val="99"/>
    <w:unhideWhenUsed/>
    <w:rsid w:val="00D710F0"/>
    <w:pPr>
      <w:spacing w:before="100" w:beforeAutospacing="1" w:after="100" w:afterAutospacing="1"/>
    </w:pPr>
  </w:style>
  <w:style w:type="paragraph" w:styleId="BalloonText">
    <w:name w:val="Balloon Text"/>
    <w:basedOn w:val="Normal"/>
    <w:link w:val="BalloonTextChar"/>
    <w:rsid w:val="00BE1CCF"/>
    <w:rPr>
      <w:rFonts w:ascii="Tahoma" w:hAnsi="Tahoma"/>
      <w:sz w:val="16"/>
      <w:szCs w:val="16"/>
    </w:rPr>
  </w:style>
  <w:style w:type="character" w:customStyle="1" w:styleId="BalloonTextChar">
    <w:name w:val="Balloon Text Char"/>
    <w:link w:val="BalloonText"/>
    <w:rsid w:val="00597DB9"/>
    <w:rPr>
      <w:rFonts w:ascii="Tahoma" w:hAnsi="Tahoma" w:cs="Tahoma"/>
      <w:sz w:val="16"/>
      <w:szCs w:val="16"/>
    </w:rPr>
  </w:style>
  <w:style w:type="character" w:styleId="CommentReference">
    <w:name w:val="annotation reference"/>
    <w:rsid w:val="00BE1CCF"/>
    <w:rPr>
      <w:sz w:val="16"/>
      <w:szCs w:val="16"/>
    </w:rPr>
  </w:style>
  <w:style w:type="paragraph" w:styleId="CommentText">
    <w:name w:val="annotation text"/>
    <w:basedOn w:val="Normal"/>
    <w:link w:val="CommentTextChar"/>
    <w:rsid w:val="002832E4"/>
    <w:rPr>
      <w:sz w:val="20"/>
      <w:szCs w:val="20"/>
    </w:rPr>
  </w:style>
  <w:style w:type="character" w:customStyle="1" w:styleId="CommentTextChar">
    <w:name w:val="Comment Text Char"/>
    <w:basedOn w:val="DefaultParagraphFont"/>
    <w:link w:val="CommentText"/>
    <w:rsid w:val="002832E4"/>
  </w:style>
  <w:style w:type="paragraph" w:styleId="CommentSubject">
    <w:name w:val="annotation subject"/>
    <w:basedOn w:val="CommentText"/>
    <w:next w:val="CommentText"/>
    <w:link w:val="CommentSubjectChar"/>
    <w:rsid w:val="002832E4"/>
    <w:rPr>
      <w:b/>
      <w:bCs/>
    </w:rPr>
  </w:style>
  <w:style w:type="character" w:customStyle="1" w:styleId="CommentSubjectChar">
    <w:name w:val="Comment Subject Char"/>
    <w:link w:val="CommentSubject"/>
    <w:rsid w:val="002832E4"/>
    <w:rPr>
      <w:b/>
      <w:bCs/>
    </w:rPr>
  </w:style>
  <w:style w:type="paragraph" w:customStyle="1" w:styleId="Ahead">
    <w:name w:val="Ahead"/>
    <w:basedOn w:val="Normal"/>
    <w:rsid w:val="00BE1CCF"/>
    <w:pPr>
      <w:keepNext/>
      <w:pBdr>
        <w:bottom w:val="single" w:sz="12" w:space="3" w:color="808080"/>
      </w:pBdr>
      <w:spacing w:before="240" w:after="240"/>
    </w:pPr>
    <w:rPr>
      <w:rFonts w:ascii="Tw Cen MT" w:hAnsi="Tw Cen MT"/>
      <w:b/>
      <w:i/>
      <w:color w:val="333333"/>
      <w:sz w:val="36"/>
      <w:szCs w:val="36"/>
    </w:rPr>
  </w:style>
  <w:style w:type="paragraph" w:customStyle="1" w:styleId="APPXLL">
    <w:name w:val="APPX_LL"/>
    <w:basedOn w:val="Normal"/>
    <w:rsid w:val="00BE1CCF"/>
    <w:pPr>
      <w:tabs>
        <w:tab w:val="left" w:pos="720"/>
        <w:tab w:val="left" w:pos="1080"/>
      </w:tabs>
      <w:ind w:left="1080" w:hanging="1080"/>
      <w:jc w:val="both"/>
    </w:pPr>
    <w:rPr>
      <w:sz w:val="22"/>
      <w:szCs w:val="22"/>
    </w:rPr>
  </w:style>
  <w:style w:type="paragraph" w:customStyle="1" w:styleId="BCS-COH">
    <w:name w:val="BCS-COH"/>
    <w:basedOn w:val="Normal"/>
    <w:rsid w:val="00BE1CCF"/>
    <w:pPr>
      <w:pBdr>
        <w:bottom w:val="single" w:sz="12" w:space="3" w:color="808080"/>
      </w:pBdr>
    </w:pPr>
    <w:rPr>
      <w:rFonts w:ascii="Tw Cen MT" w:hAnsi="Tw Cen MT"/>
      <w:b/>
      <w:i/>
      <w:color w:val="777777"/>
      <w:sz w:val="36"/>
      <w:szCs w:val="36"/>
    </w:rPr>
  </w:style>
  <w:style w:type="paragraph" w:customStyle="1" w:styleId="CTNew">
    <w:name w:val="CT New"/>
    <w:basedOn w:val="Normal"/>
    <w:rsid w:val="00BE1CCF"/>
    <w:pPr>
      <w:ind w:left="2880" w:firstLine="720"/>
    </w:pPr>
    <w:rPr>
      <w:rFonts w:ascii="Tw Cen MT" w:hAnsi="Tw Cen MT"/>
      <w:b/>
      <w:sz w:val="48"/>
      <w:szCs w:val="48"/>
    </w:rPr>
  </w:style>
  <w:style w:type="character" w:styleId="Hyperlink">
    <w:name w:val="Hyperlink"/>
    <w:rsid w:val="00BE1CCF"/>
    <w:rPr>
      <w:color w:val="0000FF"/>
      <w:u w:val="single"/>
    </w:rPr>
  </w:style>
  <w:style w:type="character" w:customStyle="1" w:styleId="KT">
    <w:name w:val="KT"/>
    <w:semiHidden/>
    <w:rsid w:val="00BE1CCF"/>
    <w:rPr>
      <w:rFonts w:ascii="Minion Bold" w:hAnsi="Minion Bold"/>
      <w:sz w:val="20"/>
    </w:rPr>
  </w:style>
  <w:style w:type="paragraph" w:customStyle="1" w:styleId="LOH2">
    <w:name w:val="LOH2"/>
    <w:basedOn w:val="Normal"/>
    <w:rsid w:val="00BE1CCF"/>
    <w:pPr>
      <w:tabs>
        <w:tab w:val="left" w:pos="360"/>
      </w:tabs>
      <w:jc w:val="both"/>
    </w:pPr>
    <w:rPr>
      <w:rFonts w:ascii="Tw Cen MT" w:hAnsi="Tw Cen MT"/>
      <w:sz w:val="28"/>
    </w:rPr>
  </w:style>
  <w:style w:type="paragraph" w:customStyle="1" w:styleId="STEP">
    <w:name w:val="STEP"/>
    <w:basedOn w:val="Normal"/>
    <w:rsid w:val="00BE1CCF"/>
    <w:pPr>
      <w:ind w:left="1080" w:hanging="1080"/>
      <w:jc w:val="both"/>
    </w:pPr>
    <w:rPr>
      <w:sz w:val="22"/>
      <w:szCs w:val="22"/>
    </w:rPr>
  </w:style>
  <w:style w:type="paragraph" w:customStyle="1" w:styleId="TeachingTipNL">
    <w:name w:val="Teaching Tip NL"/>
    <w:basedOn w:val="TeachingTipText"/>
    <w:qFormat/>
    <w:rsid w:val="00BE1CCF"/>
    <w:pPr>
      <w:spacing w:after="0"/>
      <w:ind w:left="360" w:hanging="360"/>
    </w:pPr>
  </w:style>
  <w:style w:type="character" w:styleId="PlaceholderText">
    <w:name w:val="Placeholder Text"/>
    <w:basedOn w:val="DefaultParagraphFont"/>
    <w:uiPriority w:val="67"/>
    <w:rsid w:val="00AF2B60"/>
    <w:rPr>
      <w:color w:val="808080"/>
    </w:rPr>
  </w:style>
  <w:style w:type="paragraph" w:customStyle="1" w:styleId="TxtNoHang">
    <w:name w:val="TxtNoHang"/>
    <w:basedOn w:val="Normal"/>
    <w:qFormat/>
    <w:rsid w:val="00102218"/>
    <w:pPr>
      <w:autoSpaceDE w:val="0"/>
      <w:autoSpaceDN w:val="0"/>
      <w:adjustRightInd w:val="0"/>
      <w:spacing w:before="240"/>
      <w:ind w:left="720" w:hanging="720"/>
      <w:jc w:val="both"/>
    </w:pPr>
    <w:rPr>
      <w:iCs/>
      <w:sz w:val="22"/>
      <w:szCs w:val="22"/>
    </w:rPr>
  </w:style>
  <w:style w:type="paragraph" w:customStyle="1" w:styleId="TxtNoHangNLA">
    <w:name w:val="TxtNoHangNLA"/>
    <w:basedOn w:val="Normal"/>
    <w:qFormat/>
    <w:rsid w:val="00102218"/>
    <w:pPr>
      <w:tabs>
        <w:tab w:val="left" w:pos="720"/>
      </w:tabs>
      <w:autoSpaceDE w:val="0"/>
      <w:autoSpaceDN w:val="0"/>
      <w:adjustRightInd w:val="0"/>
      <w:spacing w:before="120"/>
      <w:ind w:left="965" w:hanging="965"/>
      <w:jc w:val="both"/>
    </w:pPr>
    <w:rPr>
      <w:iCs/>
      <w:spacing w:val="2"/>
      <w:sz w:val="22"/>
      <w:szCs w:val="22"/>
    </w:rPr>
  </w:style>
  <w:style w:type="paragraph" w:customStyle="1" w:styleId="TxtNoHangFirst">
    <w:name w:val="TxtNoHangFirst"/>
    <w:basedOn w:val="Normal"/>
    <w:qFormat/>
    <w:rsid w:val="00102218"/>
    <w:pPr>
      <w:tabs>
        <w:tab w:val="left" w:pos="720"/>
      </w:tabs>
      <w:autoSpaceDE w:val="0"/>
      <w:autoSpaceDN w:val="0"/>
      <w:adjustRightInd w:val="0"/>
      <w:spacing w:before="240"/>
      <w:ind w:left="990" w:hanging="990"/>
      <w:jc w:val="both"/>
    </w:pPr>
    <w:rPr>
      <w:iCs/>
      <w:sz w:val="22"/>
      <w:szCs w:val="22"/>
    </w:rPr>
  </w:style>
  <w:style w:type="character" w:customStyle="1" w:styleId="MTConvertedEquation">
    <w:name w:val="MTConvertedEquation"/>
    <w:basedOn w:val="DefaultParagraphFont"/>
    <w:rsid w:val="001E540F"/>
    <w:rPr>
      <w:rFonts w:ascii="Cambria Math" w:hAnsi="Cambria Math"/>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oleObject" Target="embeddings/oleObject4.bin"/><Relationship Id="rId39"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oleObject2.bin"/><Relationship Id="rId25" Type="http://schemas.openxmlformats.org/officeDocument/2006/relationships/image" Target="media/image15.wmf"/><Relationship Id="rId33" Type="http://schemas.openxmlformats.org/officeDocument/2006/relationships/image" Target="media/image20.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1.jpeg"/><Relationship Id="rId29" Type="http://schemas.openxmlformats.org/officeDocument/2006/relationships/image" Target="media/image17.w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3.bin"/><Relationship Id="rId32" Type="http://schemas.openxmlformats.org/officeDocument/2006/relationships/image" Target="media/image19.jpeg"/><Relationship Id="rId37" Type="http://schemas.openxmlformats.org/officeDocument/2006/relationships/header" Target="header2.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4.wmf"/><Relationship Id="rId28" Type="http://schemas.openxmlformats.org/officeDocument/2006/relationships/oleObject" Target="embeddings/oleObject5.bin"/><Relationship Id="rId36" Type="http://schemas.openxmlformats.org/officeDocument/2006/relationships/header" Target="header1.xml"/><Relationship Id="rId10" Type="http://schemas.openxmlformats.org/officeDocument/2006/relationships/image" Target="media/image3.wmf"/><Relationship Id="rId19" Type="http://schemas.openxmlformats.org/officeDocument/2006/relationships/image" Target="media/image10.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image" Target="media/image13.jpeg"/><Relationship Id="rId27" Type="http://schemas.openxmlformats.org/officeDocument/2006/relationships/image" Target="media/image16.wmf"/><Relationship Id="rId30" Type="http://schemas.openxmlformats.org/officeDocument/2006/relationships/oleObject" Target="embeddings/oleObject6.bin"/><Relationship Id="rId35"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Y:\Clutter\Hubba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Hubbard.dot</Template>
  <TotalTime>1</TotalTime>
  <Pages>18</Pages>
  <Words>4401</Words>
  <Characters>25090</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Chapter    4</vt:lpstr>
    </vt:vector>
  </TitlesOfParts>
  <Company>Genco</Company>
  <LinksUpToDate>false</LinksUpToDate>
  <CharactersWithSpaces>29433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4</dc:title>
  <dc:creator>Rocky Buckley</dc:creator>
  <cp:lastModifiedBy>Pat</cp:lastModifiedBy>
  <cp:revision>2</cp:revision>
  <cp:lastPrinted>2013-12-17T19:17:00Z</cp:lastPrinted>
  <dcterms:created xsi:type="dcterms:W3CDTF">2014-03-25T18:17:00Z</dcterms:created>
  <dcterms:modified xsi:type="dcterms:W3CDTF">2014-03-25T18:17:00Z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